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3E6C1" w14:textId="77777777" w:rsidR="000058AD" w:rsidRDefault="00DD481C" w:rsidP="6217F048">
      <w:pPr>
        <w:tabs>
          <w:tab w:val="left" w:pos="5103"/>
        </w:tabs>
        <w:spacing w:after="0"/>
        <w:rPr>
          <w:rFonts w:ascii="Arial" w:eastAsia="Arial" w:hAnsi="Arial" w:cs="Arial"/>
          <w:color w:val="auto"/>
          <w:kern w:val="0"/>
          <w:sz w:val="22"/>
          <w:lang w:val="et"/>
          <w14:ligatures w14:val="none"/>
        </w:rPr>
      </w:pPr>
      <w:r w:rsidRPr="6217F048">
        <w:rPr>
          <w:rFonts w:ascii="Arial" w:eastAsia="Arial" w:hAnsi="Arial" w:cs="Arial"/>
          <w:color w:val="auto"/>
          <w:sz w:val="22"/>
          <w:lang w:val="et"/>
        </w:rPr>
        <w:t>Rainer Vakra</w:t>
      </w:r>
    </w:p>
    <w:p w14:paraId="098342BD" w14:textId="346197E8" w:rsidR="00E55BC5" w:rsidRPr="000420AA" w:rsidRDefault="000058AD" w:rsidP="6217F048">
      <w:pPr>
        <w:tabs>
          <w:tab w:val="left" w:pos="5103"/>
        </w:tabs>
        <w:spacing w:after="0"/>
        <w:rPr>
          <w:sz w:val="22"/>
          <w:lang w:val="et"/>
        </w:rPr>
      </w:pPr>
      <w:r w:rsidRPr="6217F048">
        <w:rPr>
          <w:rFonts w:ascii="Arial" w:eastAsia="Arial" w:hAnsi="Arial" w:cs="Arial"/>
          <w:color w:val="auto"/>
          <w:kern w:val="0"/>
          <w:sz w:val="22"/>
          <w:lang w:val="et"/>
          <w14:ligatures w14:val="none"/>
        </w:rPr>
        <w:t>Peadirektor</w:t>
      </w:r>
      <w:r>
        <w:tab/>
      </w:r>
    </w:p>
    <w:p w14:paraId="0BA3F460" w14:textId="5A18CC1B" w:rsidR="00E55BC5" w:rsidRPr="000420AA" w:rsidRDefault="001F4CF1" w:rsidP="6217F048">
      <w:pPr>
        <w:spacing w:after="0"/>
        <w:rPr>
          <w:sz w:val="22"/>
          <w:lang w:val="et"/>
        </w:rPr>
      </w:pPr>
      <w:r w:rsidRPr="6217F048">
        <w:rPr>
          <w:rFonts w:ascii="Arial" w:eastAsia="Arial" w:hAnsi="Arial" w:cs="Arial"/>
          <w:color w:val="auto"/>
          <w:kern w:val="0"/>
          <w:sz w:val="22"/>
          <w:lang w:val="et"/>
          <w14:ligatures w14:val="none"/>
        </w:rPr>
        <w:t>Keskkonnaamet</w:t>
      </w:r>
    </w:p>
    <w:p w14:paraId="2BE2C4B1" w14:textId="46D003C1" w:rsidR="00E55BC5" w:rsidRPr="000420AA" w:rsidRDefault="001F4CF1" w:rsidP="469F59E0">
      <w:pPr>
        <w:tabs>
          <w:tab w:val="left" w:pos="5103"/>
        </w:tabs>
        <w:spacing w:after="0"/>
        <w:rPr>
          <w:sz w:val="22"/>
          <w:lang w:val="et"/>
        </w:rPr>
      </w:pPr>
      <w:hyperlink r:id="rId10">
        <w:r w:rsidRPr="469F59E0">
          <w:rPr>
            <w:rStyle w:val="Hyperlink"/>
            <w:rFonts w:ascii="Arial" w:eastAsia="Arial" w:hAnsi="Arial" w:cs="Arial"/>
            <w:sz w:val="22"/>
            <w:lang w:val="et"/>
          </w:rPr>
          <w:t>info@keskkonnaamet.ee</w:t>
        </w:r>
      </w:hyperlink>
      <w:r w:rsidRPr="469F59E0">
        <w:rPr>
          <w:rFonts w:ascii="Arial" w:eastAsia="Arial" w:hAnsi="Arial" w:cs="Arial"/>
          <w:color w:val="auto"/>
          <w:sz w:val="22"/>
          <w:lang w:val="et"/>
        </w:rPr>
        <w:t xml:space="preserve"> </w:t>
      </w:r>
      <w:r>
        <w:tab/>
      </w:r>
      <w:r w:rsidR="00D73F4C">
        <w:t xml:space="preserve">          </w:t>
      </w:r>
      <w:r w:rsidR="002527E1">
        <w:rPr>
          <w:rFonts w:ascii="Arial" w:eastAsia="Arial" w:hAnsi="Arial" w:cs="Arial"/>
          <w:color w:val="auto"/>
          <w:sz w:val="22"/>
          <w:lang w:val="et"/>
        </w:rPr>
        <w:t>kuupäev</w:t>
      </w:r>
      <w:r w:rsidR="00E55BC5" w:rsidRPr="469F59E0">
        <w:rPr>
          <w:rFonts w:ascii="Arial" w:eastAsia="Arial" w:hAnsi="Arial" w:cs="Arial"/>
          <w:color w:val="auto"/>
          <w:sz w:val="22"/>
          <w:lang w:val="et"/>
        </w:rPr>
        <w:t xml:space="preserve"> digiallkirjas nr</w:t>
      </w:r>
      <w:r w:rsidR="00D73F4C" w:rsidRPr="00D73F4C">
        <w:rPr>
          <w:rFonts w:ascii="Tahoma" w:hAnsi="Tahoma" w:cs="Tahoma"/>
          <w:color w:val="000000"/>
          <w:sz w:val="18"/>
          <w:szCs w:val="18"/>
          <w:shd w:val="clear" w:color="auto" w:fill="FFFFFF"/>
        </w:rPr>
        <w:t xml:space="preserve"> </w:t>
      </w:r>
      <w:r w:rsidR="00D73F4C" w:rsidRPr="00D73F4C">
        <w:rPr>
          <w:rFonts w:ascii="Arial" w:eastAsia="Arial" w:hAnsi="Arial" w:cs="Arial"/>
          <w:color w:val="auto"/>
          <w:sz w:val="22"/>
        </w:rPr>
        <w:t>RP-KKJ-1/327</w:t>
      </w:r>
    </w:p>
    <w:p w14:paraId="35A08E85" w14:textId="2A5D43BF" w:rsidR="00E55BC5" w:rsidRPr="000420AA" w:rsidRDefault="00E55BC5" w:rsidP="6217F048">
      <w:pPr>
        <w:spacing w:after="0"/>
        <w:rPr>
          <w:sz w:val="22"/>
          <w:lang w:val="et"/>
        </w:rPr>
      </w:pPr>
    </w:p>
    <w:p w14:paraId="6B886472" w14:textId="77777777" w:rsidR="00E55BC5" w:rsidRPr="000420AA" w:rsidRDefault="00E55BC5" w:rsidP="7FAE9DFB">
      <w:pPr>
        <w:spacing w:after="0"/>
        <w:rPr>
          <w:sz w:val="22"/>
          <w:lang w:val="et"/>
        </w:rPr>
      </w:pPr>
    </w:p>
    <w:p w14:paraId="6AD29FE2" w14:textId="716A369B" w:rsidR="7FAE9DFB" w:rsidRDefault="7FAE9DFB" w:rsidP="7FAE9DFB">
      <w:pPr>
        <w:spacing w:after="0"/>
        <w:rPr>
          <w:sz w:val="22"/>
          <w:lang w:val="et"/>
        </w:rPr>
      </w:pPr>
    </w:p>
    <w:p w14:paraId="15D31DB9"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kern w:val="0"/>
          <w:sz w:val="22"/>
          <w:lang w:val="et"/>
          <w14:ligatures w14:val="none"/>
        </w:rPr>
        <w:t>Enefit Power OÜ põletusseadmete saasteainete heite piirväärtuste järgimata jätmise erandi taotlus</w:t>
      </w:r>
    </w:p>
    <w:p w14:paraId="0968A36B" w14:textId="77777777" w:rsidR="00E55BC5" w:rsidRDefault="00E55BC5" w:rsidP="6217F048">
      <w:pPr>
        <w:spacing w:after="0" w:line="240" w:lineRule="auto"/>
        <w:jc w:val="left"/>
        <w:rPr>
          <w:rFonts w:ascii="Arial" w:eastAsia="Arial" w:hAnsi="Arial" w:cs="Arial"/>
          <w:color w:val="auto"/>
          <w:kern w:val="0"/>
          <w:sz w:val="22"/>
          <w:lang w:val="et"/>
          <w14:ligatures w14:val="none"/>
        </w:rPr>
      </w:pPr>
    </w:p>
    <w:p w14:paraId="0E51F05A" w14:textId="6BB96C78" w:rsidR="00E55BC5" w:rsidRDefault="00E55BC5" w:rsidP="6217F048">
      <w:pPr>
        <w:spacing w:after="0" w:line="240" w:lineRule="auto"/>
        <w:jc w:val="left"/>
        <w:rPr>
          <w:rFonts w:ascii="Arial" w:eastAsia="Arial" w:hAnsi="Arial" w:cs="Arial"/>
          <w:color w:val="auto"/>
          <w:kern w:val="0"/>
          <w:sz w:val="22"/>
          <w14:ligatures w14:val="none"/>
        </w:rPr>
      </w:pPr>
      <w:r w:rsidRPr="6217F048">
        <w:rPr>
          <w:rFonts w:ascii="Arial" w:eastAsia="Arial" w:hAnsi="Arial" w:cs="Arial"/>
          <w:color w:val="auto"/>
          <w:sz w:val="22"/>
        </w:rPr>
        <w:t xml:space="preserve">Lugupeetud </w:t>
      </w:r>
      <w:r w:rsidR="009C4AB8" w:rsidRPr="6217F048">
        <w:rPr>
          <w:rFonts w:ascii="Arial" w:eastAsia="Arial" w:hAnsi="Arial" w:cs="Arial"/>
          <w:color w:val="auto"/>
          <w:sz w:val="22"/>
        </w:rPr>
        <w:t>härra Vakra</w:t>
      </w:r>
    </w:p>
    <w:p w14:paraId="787E742C" w14:textId="77777777" w:rsidR="00E55BC5" w:rsidRPr="000420AA" w:rsidRDefault="00E55BC5" w:rsidP="6217F048">
      <w:pPr>
        <w:spacing w:after="0" w:line="240" w:lineRule="auto"/>
        <w:jc w:val="left"/>
        <w:rPr>
          <w:rFonts w:ascii="Arial" w:eastAsia="Arial" w:hAnsi="Arial" w:cs="Arial"/>
          <w:color w:val="auto"/>
          <w:kern w:val="0"/>
          <w:sz w:val="22"/>
          <w:lang w:val="et"/>
          <w14:ligatures w14:val="none"/>
        </w:rPr>
      </w:pPr>
    </w:p>
    <w:p w14:paraId="263BC721" w14:textId="77777777" w:rsidR="00E55BC5" w:rsidRPr="000420AA" w:rsidRDefault="00E55BC5" w:rsidP="6217F048">
      <w:pPr>
        <w:spacing w:after="0" w:line="240" w:lineRule="auto"/>
        <w:jc w:val="left"/>
        <w:rPr>
          <w:rFonts w:ascii="Arial" w:eastAsia="Times New Roman" w:hAnsi="Arial" w:cs="Arial"/>
          <w:color w:val="auto"/>
          <w:kern w:val="0"/>
          <w:sz w:val="22"/>
          <w:lang w:val="et"/>
          <w14:ligatures w14:val="none"/>
        </w:rPr>
      </w:pPr>
    </w:p>
    <w:p w14:paraId="73B626F3"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kern w:val="0"/>
          <w:sz w:val="22"/>
          <w:lang w:val="et"/>
          <w14:ligatures w14:val="none"/>
        </w:rPr>
        <w:t>Enefit Power OÜ taotleb tööstusheite seaduse (THS) § 78 alusel erandit Balti elektrijaama reservkatlamajas põlevkiviõli kasutamiseks Narva linna kaugkütte toimepidevuse ja energiavarustuse tagamiseks 2026/2027 kütteperioodil.</w:t>
      </w:r>
    </w:p>
    <w:p w14:paraId="54426A7F" w14:textId="77777777" w:rsidR="009C4AB8" w:rsidRPr="00F24493" w:rsidRDefault="009C4AB8" w:rsidP="6217F048">
      <w:pPr>
        <w:spacing w:after="0" w:line="240" w:lineRule="auto"/>
        <w:rPr>
          <w:rFonts w:ascii="Arial" w:eastAsia="Times New Roman" w:hAnsi="Arial" w:cs="Arial"/>
          <w:color w:val="auto"/>
          <w:kern w:val="0"/>
          <w:sz w:val="22"/>
          <w:lang w:val="et"/>
          <w14:ligatures w14:val="none"/>
        </w:rPr>
      </w:pPr>
    </w:p>
    <w:p w14:paraId="2E0127C6"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kern w:val="0"/>
          <w:sz w:val="22"/>
          <w:lang w:val="et"/>
          <w14:ligatures w14:val="none"/>
        </w:rPr>
        <w:t>I. Taotluse põhiandmed</w:t>
      </w:r>
    </w:p>
    <w:p w14:paraId="7D5F9531" w14:textId="77777777"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b/>
          <w:bCs/>
          <w:color w:val="auto"/>
          <w:kern w:val="0"/>
          <w:sz w:val="22"/>
          <w:lang w:val="et"/>
          <w14:ligatures w14:val="none"/>
        </w:rPr>
        <w:t>Keskkonnakompleksloa number:</w:t>
      </w:r>
      <w:r w:rsidRPr="6217F048">
        <w:rPr>
          <w:rFonts w:ascii="Arial" w:eastAsia="Times New Roman" w:hAnsi="Arial" w:cs="Arial"/>
          <w:color w:val="auto"/>
          <w:kern w:val="0"/>
          <w:sz w:val="22"/>
          <w:lang w:val="et"/>
          <w14:ligatures w14:val="none"/>
        </w:rPr>
        <w:t xml:space="preserve"> L.KKL.IV-137279</w:t>
      </w:r>
    </w:p>
    <w:p w14:paraId="56EB76D4" w14:textId="77777777" w:rsidR="00F24493" w:rsidRPr="00F24493" w:rsidRDefault="00F24493" w:rsidP="6217F048">
      <w:pPr>
        <w:spacing w:after="0" w:line="240" w:lineRule="auto"/>
        <w:jc w:val="left"/>
        <w:rPr>
          <w:rFonts w:ascii="Arial" w:eastAsia="Times New Roman" w:hAnsi="Arial" w:cs="Arial"/>
          <w:color w:val="auto"/>
          <w:kern w:val="0"/>
          <w:sz w:val="22"/>
          <w14:ligatures w14:val="none"/>
        </w:rPr>
      </w:pPr>
      <w:r w:rsidRPr="6217F048">
        <w:rPr>
          <w:rFonts w:ascii="Arial" w:eastAsia="Times New Roman" w:hAnsi="Arial" w:cs="Arial"/>
          <w:b/>
          <w:bCs/>
          <w:color w:val="auto"/>
          <w:sz w:val="22"/>
        </w:rPr>
        <w:t>Põletusseadmed, mille osas erandit taotletakse:</w:t>
      </w:r>
      <w:r>
        <w:br/>
      </w:r>
      <w:r w:rsidRPr="6217F048">
        <w:rPr>
          <w:rFonts w:ascii="Arial" w:eastAsia="Times New Roman" w:hAnsi="Arial" w:cs="Arial"/>
          <w:color w:val="auto"/>
          <w:sz w:val="22"/>
        </w:rPr>
        <w:t>3 aurukatelt NSTB 87-16-300 (3 × 83,3 MWth)</w:t>
      </w:r>
    </w:p>
    <w:p w14:paraId="223A90CA" w14:textId="2A8FE6B8" w:rsidR="00F24493" w:rsidRPr="00F24493" w:rsidRDefault="3908752C" w:rsidP="469F59E0">
      <w:pPr>
        <w:spacing w:after="0" w:line="240" w:lineRule="auto"/>
        <w:jc w:val="left"/>
        <w:rPr>
          <w:rFonts w:ascii="Arial" w:eastAsia="Times New Roman" w:hAnsi="Arial" w:cs="Arial"/>
          <w:color w:val="auto"/>
          <w:kern w:val="0"/>
          <w:sz w:val="22"/>
          <w:lang w:val="et"/>
          <w14:ligatures w14:val="none"/>
        </w:rPr>
      </w:pPr>
      <w:r w:rsidRPr="469F59E0">
        <w:rPr>
          <w:rFonts w:ascii="Arial" w:eastAsia="Times New Roman" w:hAnsi="Arial" w:cs="Arial"/>
          <w:b/>
          <w:bCs/>
          <w:color w:val="auto"/>
          <w:sz w:val="22"/>
          <w:lang w:val="et"/>
        </w:rPr>
        <w:t>Erisuse kohaldamise periood:</w:t>
      </w:r>
      <w:r>
        <w:br/>
      </w:r>
      <w:r w:rsidR="5FD40A8C" w:rsidRPr="469F59E0">
        <w:rPr>
          <w:rFonts w:ascii="Arial" w:eastAsia="Times New Roman" w:hAnsi="Arial" w:cs="Arial"/>
          <w:color w:val="auto"/>
          <w:sz w:val="22"/>
          <w:lang w:val="et"/>
        </w:rPr>
        <w:t>01</w:t>
      </w:r>
      <w:r w:rsidRPr="469F59E0">
        <w:rPr>
          <w:rFonts w:ascii="Arial" w:eastAsia="Times New Roman" w:hAnsi="Arial" w:cs="Arial"/>
          <w:color w:val="auto"/>
          <w:sz w:val="22"/>
          <w:lang w:val="et"/>
        </w:rPr>
        <w:t>.</w:t>
      </w:r>
      <w:r w:rsidR="599DF1F2" w:rsidRPr="469F59E0">
        <w:rPr>
          <w:rFonts w:ascii="Arial" w:eastAsia="Times New Roman" w:hAnsi="Arial" w:cs="Arial"/>
          <w:color w:val="auto"/>
          <w:sz w:val="22"/>
          <w:lang w:val="et"/>
        </w:rPr>
        <w:t>11</w:t>
      </w:r>
      <w:r w:rsidRPr="469F59E0">
        <w:rPr>
          <w:rFonts w:ascii="Arial" w:eastAsia="Times New Roman" w:hAnsi="Arial" w:cs="Arial"/>
          <w:color w:val="auto"/>
          <w:sz w:val="22"/>
          <w:lang w:val="et"/>
        </w:rPr>
        <w:t xml:space="preserve">.2026 kuni </w:t>
      </w:r>
      <w:r w:rsidR="10A6BF62" w:rsidRPr="469F59E0">
        <w:rPr>
          <w:rFonts w:ascii="Arial" w:eastAsia="Times New Roman" w:hAnsi="Arial" w:cs="Arial"/>
          <w:color w:val="auto"/>
          <w:sz w:val="22"/>
          <w:lang w:val="et"/>
        </w:rPr>
        <w:t>30</w:t>
      </w:r>
      <w:r w:rsidRPr="469F59E0">
        <w:rPr>
          <w:rFonts w:ascii="Arial" w:eastAsia="Times New Roman" w:hAnsi="Arial" w:cs="Arial"/>
          <w:color w:val="auto"/>
          <w:sz w:val="22"/>
          <w:lang w:val="et"/>
        </w:rPr>
        <w:t>.</w:t>
      </w:r>
      <w:r w:rsidR="27A19823" w:rsidRPr="469F59E0">
        <w:rPr>
          <w:rFonts w:ascii="Arial" w:eastAsia="Times New Roman" w:hAnsi="Arial" w:cs="Arial"/>
          <w:color w:val="auto"/>
          <w:sz w:val="22"/>
          <w:lang w:val="et"/>
        </w:rPr>
        <w:t>04</w:t>
      </w:r>
      <w:r w:rsidRPr="469F59E0">
        <w:rPr>
          <w:rFonts w:ascii="Arial" w:eastAsia="Times New Roman" w:hAnsi="Arial" w:cs="Arial"/>
          <w:color w:val="auto"/>
          <w:sz w:val="22"/>
          <w:lang w:val="et"/>
        </w:rPr>
        <w:t>.2027</w:t>
      </w:r>
    </w:p>
    <w:p w14:paraId="3BD14CD5" w14:textId="17431C84" w:rsidR="00F24493" w:rsidRPr="00F24493" w:rsidRDefault="3908752C" w:rsidP="469F59E0">
      <w:pPr>
        <w:spacing w:after="0" w:line="240" w:lineRule="auto"/>
        <w:jc w:val="left"/>
        <w:rPr>
          <w:rFonts w:ascii="Arial" w:eastAsia="Times New Roman" w:hAnsi="Arial" w:cs="Arial"/>
          <w:color w:val="auto"/>
          <w:kern w:val="0"/>
          <w:sz w:val="22"/>
          <w:lang w:val="et"/>
          <w14:ligatures w14:val="none"/>
        </w:rPr>
      </w:pPr>
      <w:r w:rsidRPr="469F59E0">
        <w:rPr>
          <w:rFonts w:ascii="Arial" w:eastAsia="Times New Roman" w:hAnsi="Arial" w:cs="Arial"/>
          <w:b/>
          <w:bCs/>
          <w:color w:val="auto"/>
          <w:sz w:val="22"/>
          <w:lang w:val="et"/>
        </w:rPr>
        <w:t>Kasutatava põlevkiviõli maksimaalne kogus:</w:t>
      </w:r>
      <w:r>
        <w:br/>
      </w:r>
      <w:r w:rsidR="75373D62" w:rsidRPr="469F59E0">
        <w:rPr>
          <w:rFonts w:ascii="Arial" w:eastAsia="Times New Roman" w:hAnsi="Arial" w:cs="Arial"/>
          <w:color w:val="auto"/>
          <w:sz w:val="22"/>
          <w:lang w:val="et"/>
        </w:rPr>
        <w:t>2</w:t>
      </w:r>
      <w:r w:rsidR="3702E9E5" w:rsidRPr="469F59E0">
        <w:rPr>
          <w:rFonts w:ascii="Arial" w:eastAsia="Times New Roman" w:hAnsi="Arial" w:cs="Arial"/>
          <w:color w:val="auto"/>
          <w:sz w:val="22"/>
          <w:lang w:val="et"/>
        </w:rPr>
        <w:t>3000</w:t>
      </w:r>
      <w:r w:rsidR="75373D62" w:rsidRPr="469F59E0">
        <w:rPr>
          <w:rFonts w:ascii="Arial" w:eastAsia="Times New Roman" w:hAnsi="Arial" w:cs="Arial"/>
          <w:color w:val="auto"/>
          <w:sz w:val="22"/>
          <w:lang w:val="et"/>
        </w:rPr>
        <w:t xml:space="preserve"> </w:t>
      </w:r>
      <w:r w:rsidRPr="469F59E0">
        <w:rPr>
          <w:rFonts w:ascii="Arial" w:eastAsia="Times New Roman" w:hAnsi="Arial" w:cs="Arial"/>
          <w:color w:val="auto"/>
          <w:sz w:val="22"/>
          <w:lang w:val="et"/>
        </w:rPr>
        <w:t xml:space="preserve"> tonni</w:t>
      </w:r>
    </w:p>
    <w:p w14:paraId="677D4ABD" w14:textId="1AA945EA" w:rsidR="00F24493" w:rsidRPr="00F24493" w:rsidRDefault="3908752C" w:rsidP="7FAE9DFB">
      <w:pPr>
        <w:spacing w:after="0" w:line="240" w:lineRule="auto"/>
        <w:jc w:val="left"/>
        <w:rPr>
          <w:rFonts w:ascii="Arial" w:eastAsia="Times New Roman" w:hAnsi="Arial" w:cs="Arial"/>
          <w:color w:val="auto"/>
          <w:kern w:val="0"/>
          <w:sz w:val="22"/>
          <w:lang w:val="et"/>
          <w14:ligatures w14:val="none"/>
        </w:rPr>
      </w:pPr>
      <w:r w:rsidRPr="7FAE9DFB">
        <w:rPr>
          <w:rFonts w:ascii="Arial" w:eastAsia="Times New Roman" w:hAnsi="Arial" w:cs="Arial"/>
          <w:b/>
          <w:bCs/>
          <w:color w:val="auto"/>
          <w:sz w:val="22"/>
          <w:lang w:val="et"/>
        </w:rPr>
        <w:t>Põlevkiviõli kasutamisest tulenevad heitkogused:</w:t>
      </w:r>
      <w:r w:rsidR="00F24493">
        <w:br/>
      </w:r>
      <w:r w:rsidRPr="7FAE9DFB">
        <w:rPr>
          <w:rFonts w:ascii="Arial" w:eastAsia="Times New Roman" w:hAnsi="Arial" w:cs="Arial"/>
          <w:color w:val="auto"/>
          <w:sz w:val="22"/>
          <w:lang w:val="et"/>
        </w:rPr>
        <w:t xml:space="preserve">esitatud taotluse lisas </w:t>
      </w:r>
      <w:r w:rsidR="6BE7E26F" w:rsidRPr="7FAE9DFB">
        <w:rPr>
          <w:rFonts w:ascii="Arial" w:eastAsia="Times New Roman" w:hAnsi="Arial" w:cs="Arial"/>
          <w:color w:val="auto"/>
          <w:sz w:val="22"/>
          <w:lang w:val="et"/>
        </w:rPr>
        <w:t>2</w:t>
      </w:r>
      <w:r w:rsidRPr="7FAE9DFB">
        <w:rPr>
          <w:rFonts w:ascii="Arial" w:eastAsia="Times New Roman" w:hAnsi="Arial" w:cs="Arial"/>
          <w:color w:val="auto"/>
          <w:sz w:val="22"/>
          <w:lang w:val="et"/>
        </w:rPr>
        <w:t>.</w:t>
      </w:r>
    </w:p>
    <w:p w14:paraId="7A93BCF5" w14:textId="77777777" w:rsidR="009C4AB8" w:rsidRDefault="009C4AB8" w:rsidP="7FAE9DFB">
      <w:pPr>
        <w:spacing w:after="0" w:line="240" w:lineRule="auto"/>
        <w:jc w:val="left"/>
        <w:rPr>
          <w:rFonts w:ascii="Arial" w:eastAsia="Times New Roman" w:hAnsi="Arial" w:cs="Arial"/>
          <w:b/>
          <w:bCs/>
          <w:color w:val="auto"/>
          <w:kern w:val="0"/>
          <w:sz w:val="22"/>
          <w:lang w:val="et"/>
          <w14:ligatures w14:val="none"/>
        </w:rPr>
      </w:pPr>
    </w:p>
    <w:p w14:paraId="64E77D56" w14:textId="4C47B580" w:rsidR="7FAE9DFB" w:rsidRDefault="7FAE9DFB" w:rsidP="7FAE9DFB">
      <w:pPr>
        <w:spacing w:after="0" w:line="240" w:lineRule="auto"/>
        <w:jc w:val="left"/>
        <w:rPr>
          <w:rFonts w:ascii="Arial" w:eastAsia="Times New Roman" w:hAnsi="Arial" w:cs="Arial"/>
          <w:b/>
          <w:bCs/>
          <w:color w:val="auto"/>
          <w:sz w:val="22"/>
          <w:lang w:val="et"/>
        </w:rPr>
      </w:pPr>
    </w:p>
    <w:p w14:paraId="4CA919D0" w14:textId="12FC77FC"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kern w:val="0"/>
          <w:sz w:val="22"/>
          <w:lang w:val="et"/>
          <w14:ligatures w14:val="none"/>
        </w:rPr>
        <w:t>II. Asjakohased asjaolud</w:t>
      </w:r>
    </w:p>
    <w:p w14:paraId="0E5022A6"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kern w:val="0"/>
          <w:sz w:val="22"/>
          <w:lang w:val="et"/>
          <w14:ligatures w14:val="none"/>
        </w:rPr>
        <w:t>Balti elektrijaama reservkatlamaja on rajatud Narva soojusvarustuse reserviks ning energiaplokkide käivitamiseks vajaliku auru tootmiseks. Keskkonnakompleksloa nr L.KKL.IV-137279 kohaselt on reservkatlamaja põhikütus maagaas ning gaasitarnete katkemisel on reservkütusena lubatud kasutada põlevkiviõli.</w:t>
      </w:r>
    </w:p>
    <w:p w14:paraId="1D8C1606" w14:textId="77777777" w:rsidR="003201EF" w:rsidRPr="00F24493" w:rsidRDefault="003201EF" w:rsidP="6217F048">
      <w:pPr>
        <w:spacing w:after="0" w:line="240" w:lineRule="auto"/>
        <w:rPr>
          <w:rFonts w:ascii="Arial" w:eastAsia="Times New Roman" w:hAnsi="Arial" w:cs="Arial"/>
          <w:color w:val="auto"/>
          <w:kern w:val="0"/>
          <w:sz w:val="22"/>
          <w:lang w:val="et"/>
          <w14:ligatures w14:val="none"/>
        </w:rPr>
      </w:pPr>
    </w:p>
    <w:p w14:paraId="334DE4DD"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kern w:val="0"/>
          <w:sz w:val="22"/>
          <w:lang w:val="et"/>
          <w14:ligatures w14:val="none"/>
        </w:rPr>
        <w:t>Reservkatlamaja summaarne installeeritud soojusvõimsus on 240 MW (neto). Reservkatlamaja kasutamise vajadus tekib muu hulgas Balti elektrijaama 11. ploki remondi või avariilise seisaku ajal, ploki käivitamisel ning kõrge soojuskoormuse korral.</w:t>
      </w:r>
    </w:p>
    <w:p w14:paraId="01C4E322" w14:textId="77777777" w:rsidR="003201EF" w:rsidRPr="00F24493" w:rsidRDefault="003201EF" w:rsidP="6217F048">
      <w:pPr>
        <w:spacing w:after="0" w:line="240" w:lineRule="auto"/>
        <w:rPr>
          <w:rFonts w:ascii="Arial" w:eastAsia="Times New Roman" w:hAnsi="Arial" w:cs="Arial"/>
          <w:color w:val="auto"/>
          <w:kern w:val="0"/>
          <w:sz w:val="22"/>
          <w:lang w:val="et"/>
          <w14:ligatures w14:val="none"/>
        </w:rPr>
      </w:pPr>
    </w:p>
    <w:p w14:paraId="4E51D2B8"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kern w:val="0"/>
          <w:sz w:val="22"/>
          <w:lang w:val="et"/>
          <w14:ligatures w14:val="none"/>
        </w:rPr>
        <w:t>Sama reservkatlamaja ja põlevkiviõli kasutamise küsimust menetles Keskkonnaamet ka 2022. aastal. Enefit Power AS esitas 08.07.2022 Keskkonnaametile taotluse nr NJ-KKJ-1/652, milles taotleti THS § 78 lg 2 alusel põlevkiviõli kasutamist Narva linna kaugkütte varustuskindluse tagamiseks. Toona oli põlevkiviõli kasutamise vahetuks põhjuseks maagaasi tarnelepingu puudumine.</w:t>
      </w:r>
    </w:p>
    <w:p w14:paraId="2EF8A774" w14:textId="77777777" w:rsidR="003201EF" w:rsidRPr="00F24493" w:rsidRDefault="003201EF" w:rsidP="6217F048">
      <w:pPr>
        <w:spacing w:after="0" w:line="240" w:lineRule="auto"/>
        <w:rPr>
          <w:rFonts w:ascii="Arial" w:eastAsia="Times New Roman" w:hAnsi="Arial" w:cs="Arial"/>
          <w:color w:val="auto"/>
          <w:kern w:val="0"/>
          <w:sz w:val="22"/>
          <w:lang w:val="et"/>
          <w14:ligatures w14:val="none"/>
        </w:rPr>
      </w:pPr>
    </w:p>
    <w:p w14:paraId="340DADEB"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kern w:val="0"/>
          <w:sz w:val="22"/>
          <w:lang w:val="et"/>
          <w14:ligatures w14:val="none"/>
        </w:rPr>
        <w:t>2026/2027 kütteperioodi olukord erineb 2022. aastast, kuid vajadus kaitsta Narva kaugkütte toimepidevust on sama.</w:t>
      </w:r>
    </w:p>
    <w:p w14:paraId="7C8A9E7A" w14:textId="77777777" w:rsidR="003201EF" w:rsidRPr="00F24493" w:rsidRDefault="003201EF" w:rsidP="6217F048">
      <w:pPr>
        <w:spacing w:after="0" w:line="240" w:lineRule="auto"/>
        <w:rPr>
          <w:rFonts w:ascii="Arial" w:eastAsia="Times New Roman" w:hAnsi="Arial" w:cs="Arial"/>
          <w:color w:val="auto"/>
          <w:kern w:val="0"/>
          <w:sz w:val="22"/>
          <w:lang w:val="et"/>
          <w14:ligatures w14:val="none"/>
        </w:rPr>
      </w:pPr>
    </w:p>
    <w:p w14:paraId="0BD5D861"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kern w:val="0"/>
          <w:sz w:val="22"/>
          <w:lang w:val="et"/>
          <w14:ligatures w14:val="none"/>
        </w:rPr>
        <w:t>III. Erandi vajaduse põhjendus</w:t>
      </w:r>
    </w:p>
    <w:p w14:paraId="25DACA12"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sz w:val="22"/>
          <w:lang w:val="et"/>
        </w:rPr>
        <w:t>1. Maagaasi kõrge hind ja talvine tarnerisk</w:t>
      </w:r>
    </w:p>
    <w:p w14:paraId="31E46E66" w14:textId="6D72C862" w:rsidR="00F24493" w:rsidRDefault="00341A44"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lastRenderedPageBreak/>
        <w:t xml:space="preserve">2026. </w:t>
      </w:r>
      <w:r w:rsidR="00F24493" w:rsidRPr="6217F048">
        <w:rPr>
          <w:rFonts w:ascii="Arial" w:eastAsia="Times New Roman" w:hAnsi="Arial" w:cs="Arial"/>
          <w:color w:val="auto"/>
          <w:sz w:val="22"/>
          <w:lang w:val="et"/>
        </w:rPr>
        <w:t xml:space="preserve">aastal on maagaasi hind koos võrgutasude ja aktsiisiga Balti elektrijaama jaoks ulatunud tasemele üle </w:t>
      </w:r>
      <w:r w:rsidR="00F24493" w:rsidRPr="6217F048">
        <w:rPr>
          <w:rFonts w:ascii="Arial" w:eastAsia="Times New Roman" w:hAnsi="Arial" w:cs="Arial"/>
          <w:b/>
          <w:bCs/>
          <w:color w:val="auto"/>
          <w:sz w:val="22"/>
          <w:lang w:val="et"/>
        </w:rPr>
        <w:t>90 €/MWh</w:t>
      </w:r>
      <w:r w:rsidR="00F24493" w:rsidRPr="6217F048">
        <w:rPr>
          <w:rFonts w:ascii="Arial" w:eastAsia="Times New Roman" w:hAnsi="Arial" w:cs="Arial"/>
          <w:color w:val="auto"/>
          <w:sz w:val="22"/>
          <w:lang w:val="et"/>
        </w:rPr>
        <w:t>.</w:t>
      </w:r>
      <w:r w:rsidRPr="6217F048">
        <w:rPr>
          <w:rFonts w:ascii="Arial" w:eastAsia="Times New Roman" w:hAnsi="Arial" w:cs="Arial"/>
          <w:color w:val="auto"/>
          <w:sz w:val="22"/>
          <w:lang w:val="et"/>
        </w:rPr>
        <w:t xml:space="preserve"> </w:t>
      </w:r>
      <w:r w:rsidR="00F24493" w:rsidRPr="6217F048">
        <w:rPr>
          <w:rFonts w:ascii="Arial" w:eastAsia="Times New Roman" w:hAnsi="Arial" w:cs="Arial"/>
          <w:color w:val="auto"/>
          <w:sz w:val="22"/>
          <w:lang w:val="et"/>
        </w:rPr>
        <w:t>Kõrge hinnatase on seotud Euroopa gaasituru jätkuva ebakindlusega ning sellega kaasneb ka talvise kütteperioodi tarnerisk. Enefit Power OÜ hinnangul ei ole Narva kaugkütte kui elutähtsa teenuse toimepidevuse seisukohalt põhjendatud oodata alternatiivse lahenduse ettevalmistamisega seni, kuni gaasitarne füüsiliselt katkeb.</w:t>
      </w:r>
    </w:p>
    <w:p w14:paraId="249A7A7C" w14:textId="77777777" w:rsidR="00341A44" w:rsidRPr="00F24493" w:rsidRDefault="00341A44" w:rsidP="6217F048">
      <w:pPr>
        <w:spacing w:after="0" w:line="240" w:lineRule="auto"/>
        <w:rPr>
          <w:rFonts w:ascii="Arial" w:eastAsia="Times New Roman" w:hAnsi="Arial" w:cs="Arial"/>
          <w:color w:val="auto"/>
          <w:kern w:val="0"/>
          <w:sz w:val="22"/>
          <w:lang w:val="et"/>
          <w14:ligatures w14:val="none"/>
        </w:rPr>
      </w:pPr>
    </w:p>
    <w:p w14:paraId="236C04F7"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b/>
          <w:bCs/>
          <w:color w:val="auto"/>
          <w:sz w:val="22"/>
          <w:lang w:val="et"/>
        </w:rPr>
        <w:t>Põlevkiviõli vajalikus koguses varumine ning reservkatlamaja põlevkiviõliga käitamiseks vajaliku valmisoleku loomine tuleb teha enne võimaliku tarnehäire realiseerumist.</w:t>
      </w:r>
      <w:r w:rsidRPr="6217F048">
        <w:rPr>
          <w:rFonts w:ascii="Arial" w:eastAsia="Times New Roman" w:hAnsi="Arial" w:cs="Arial"/>
          <w:color w:val="auto"/>
          <w:sz w:val="22"/>
          <w:lang w:val="et"/>
        </w:rPr>
        <w:t xml:space="preserve"> Pärast tarneriski realiseerumist võib vajaliku kütusekoguse kiire hankimine ja kasutuselevõtt olla raskendatud või võimatu.</w:t>
      </w:r>
    </w:p>
    <w:p w14:paraId="6E2A2311" w14:textId="77777777" w:rsidR="00341A44" w:rsidRPr="00F24493" w:rsidRDefault="00341A44" w:rsidP="6217F048">
      <w:pPr>
        <w:spacing w:after="0" w:line="240" w:lineRule="auto"/>
        <w:rPr>
          <w:rFonts w:ascii="Arial" w:eastAsia="Times New Roman" w:hAnsi="Arial" w:cs="Arial"/>
          <w:color w:val="auto"/>
          <w:kern w:val="0"/>
          <w:sz w:val="22"/>
          <w:lang w:val="et"/>
          <w14:ligatures w14:val="none"/>
        </w:rPr>
      </w:pPr>
    </w:p>
    <w:p w14:paraId="02073D45"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sz w:val="22"/>
          <w:lang w:val="et"/>
        </w:rPr>
        <w:t>2. Põlevkiviõli kasutamine vähendab nii tarne- kui hinnariski</w:t>
      </w:r>
    </w:p>
    <w:p w14:paraId="4E304A24" w14:textId="5E485182" w:rsidR="00F24493" w:rsidRDefault="00F24493" w:rsidP="6217F048">
      <w:pPr>
        <w:spacing w:after="0" w:line="240" w:lineRule="auto"/>
        <w:rPr>
          <w:rFonts w:ascii="Arial" w:eastAsia="Times New Roman" w:hAnsi="Arial" w:cs="Arial"/>
          <w:color w:val="auto"/>
          <w:sz w:val="22"/>
          <w:lang w:val="et"/>
        </w:rPr>
      </w:pPr>
      <w:r w:rsidRPr="6217F048">
        <w:rPr>
          <w:rFonts w:ascii="Arial" w:eastAsia="Times New Roman" w:hAnsi="Arial" w:cs="Arial"/>
          <w:color w:val="auto"/>
          <w:sz w:val="22"/>
          <w:lang w:val="et"/>
        </w:rPr>
        <w:t>Balti elektrijaama reservkatlamajas on tehniliselt võimalik kasutada kohaliku päritoluga põlevkiviõli.</w:t>
      </w:r>
      <w:r w:rsidR="00D327BF" w:rsidRPr="6217F048">
        <w:rPr>
          <w:rFonts w:ascii="Arial" w:eastAsia="Times New Roman" w:hAnsi="Arial" w:cs="Arial"/>
          <w:color w:val="auto"/>
          <w:sz w:val="22"/>
          <w:lang w:val="et"/>
        </w:rPr>
        <w:t xml:space="preserve"> </w:t>
      </w:r>
      <w:r w:rsidRPr="6217F048">
        <w:rPr>
          <w:rFonts w:ascii="Arial" w:eastAsia="Times New Roman" w:hAnsi="Arial" w:cs="Arial"/>
          <w:color w:val="auto"/>
          <w:sz w:val="22"/>
          <w:lang w:val="et"/>
        </w:rPr>
        <w:t xml:space="preserve">Tänaste hindade ning </w:t>
      </w:r>
      <w:r w:rsidR="24837A71" w:rsidRPr="6217F048">
        <w:rPr>
          <w:rFonts w:ascii="Arial" w:eastAsia="Times New Roman" w:hAnsi="Arial" w:cs="Arial"/>
          <w:color w:val="auto"/>
          <w:sz w:val="22"/>
          <w:lang w:val="et"/>
        </w:rPr>
        <w:t xml:space="preserve">kehtivate </w:t>
      </w:r>
      <w:r w:rsidRPr="6217F048">
        <w:rPr>
          <w:rFonts w:ascii="Arial" w:eastAsia="Times New Roman" w:hAnsi="Arial" w:cs="Arial"/>
          <w:color w:val="auto"/>
          <w:sz w:val="22"/>
          <w:lang w:val="et"/>
        </w:rPr>
        <w:t xml:space="preserve">keskkonnakulude juures on põlevkiviõli kasutamise indikatiivne primaarenergia </w:t>
      </w:r>
      <w:r w:rsidR="6BF225AE" w:rsidRPr="6217F048">
        <w:rPr>
          <w:rFonts w:ascii="Arial" w:eastAsia="Times New Roman" w:hAnsi="Arial" w:cs="Arial"/>
          <w:color w:val="auto"/>
          <w:sz w:val="22"/>
          <w:lang w:val="et"/>
        </w:rPr>
        <w:t xml:space="preserve">ja keskkonnatasude </w:t>
      </w:r>
      <w:r w:rsidRPr="6217F048">
        <w:rPr>
          <w:rFonts w:ascii="Arial" w:eastAsia="Times New Roman" w:hAnsi="Arial" w:cs="Arial"/>
          <w:color w:val="auto"/>
          <w:sz w:val="22"/>
          <w:lang w:val="et"/>
        </w:rPr>
        <w:t xml:space="preserve">kulu ligikaudu </w:t>
      </w:r>
      <w:r w:rsidRPr="6217F048">
        <w:rPr>
          <w:rFonts w:ascii="Arial" w:eastAsia="Times New Roman" w:hAnsi="Arial" w:cs="Arial"/>
          <w:b/>
          <w:bCs/>
          <w:color w:val="auto"/>
          <w:sz w:val="22"/>
          <w:lang w:val="et"/>
        </w:rPr>
        <w:t>50 €/MWh</w:t>
      </w:r>
      <w:r w:rsidRPr="6217F048">
        <w:rPr>
          <w:rFonts w:ascii="Arial" w:eastAsia="Times New Roman" w:hAnsi="Arial" w:cs="Arial"/>
          <w:color w:val="auto"/>
          <w:sz w:val="22"/>
          <w:lang w:val="et"/>
        </w:rPr>
        <w:t xml:space="preserve">, võrreldes maagaasi </w:t>
      </w:r>
      <w:r w:rsidR="748D975A" w:rsidRPr="6217F048">
        <w:rPr>
          <w:rFonts w:ascii="Arial" w:eastAsia="Times New Roman" w:hAnsi="Arial" w:cs="Arial"/>
          <w:color w:val="auto"/>
          <w:sz w:val="22"/>
          <w:lang w:val="et"/>
        </w:rPr>
        <w:t xml:space="preserve">kasutamisel </w:t>
      </w:r>
      <w:r w:rsidRPr="6217F048">
        <w:rPr>
          <w:rFonts w:ascii="Arial" w:eastAsia="Times New Roman" w:hAnsi="Arial" w:cs="Arial"/>
          <w:color w:val="auto"/>
          <w:sz w:val="22"/>
          <w:lang w:val="et"/>
        </w:rPr>
        <w:t xml:space="preserve">üle </w:t>
      </w:r>
      <w:r w:rsidRPr="6217F048">
        <w:rPr>
          <w:rFonts w:ascii="Arial" w:eastAsia="Times New Roman" w:hAnsi="Arial" w:cs="Arial"/>
          <w:b/>
          <w:bCs/>
          <w:color w:val="auto"/>
          <w:sz w:val="22"/>
          <w:lang w:val="et"/>
        </w:rPr>
        <w:t>90 €/MWh</w:t>
      </w:r>
      <w:r w:rsidRPr="6217F048">
        <w:rPr>
          <w:rFonts w:ascii="Arial" w:eastAsia="Times New Roman" w:hAnsi="Arial" w:cs="Arial"/>
          <w:color w:val="auto"/>
          <w:sz w:val="22"/>
          <w:lang w:val="et"/>
        </w:rPr>
        <w:t xml:space="preserve"> kogukuluga.</w:t>
      </w:r>
    </w:p>
    <w:p w14:paraId="7A74CE36" w14:textId="77777777" w:rsidR="00D327BF" w:rsidRPr="00F24493" w:rsidRDefault="00D327BF" w:rsidP="6217F048">
      <w:pPr>
        <w:spacing w:after="0" w:line="240" w:lineRule="auto"/>
        <w:rPr>
          <w:rFonts w:ascii="Arial" w:eastAsia="Times New Roman" w:hAnsi="Arial" w:cs="Arial"/>
          <w:color w:val="auto"/>
          <w:kern w:val="0"/>
          <w:sz w:val="22"/>
          <w:lang w:val="et"/>
          <w14:ligatures w14:val="none"/>
        </w:rPr>
      </w:pPr>
    </w:p>
    <w:p w14:paraId="2D99136E" w14:textId="77777777"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Põlevkiviõli kasutamise võimalus:</w:t>
      </w:r>
    </w:p>
    <w:p w14:paraId="648B4052" w14:textId="77777777" w:rsidR="00F24493" w:rsidRPr="00F24493" w:rsidRDefault="00F24493" w:rsidP="6217F048">
      <w:pPr>
        <w:numPr>
          <w:ilvl w:val="0"/>
          <w:numId w:val="2"/>
        </w:num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vähendab Narva soojusvarustuse sõltuvust maagaasist;</w:t>
      </w:r>
    </w:p>
    <w:p w14:paraId="4D2F7011" w14:textId="77777777" w:rsidR="00F24493" w:rsidRPr="00F24493" w:rsidRDefault="00F24493" w:rsidP="6217F048">
      <w:pPr>
        <w:numPr>
          <w:ilvl w:val="0"/>
          <w:numId w:val="2"/>
        </w:num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maandab talvise võimaliku gaasitarnehäire mõju;</w:t>
      </w:r>
    </w:p>
    <w:p w14:paraId="2FEB13B1" w14:textId="78505251" w:rsidR="00F24493" w:rsidRPr="00F24493" w:rsidRDefault="00F24493" w:rsidP="6217F048">
      <w:pPr>
        <w:numPr>
          <w:ilvl w:val="0"/>
          <w:numId w:val="2"/>
        </w:num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vähendab väga kõrge gaasihinna mõju Narva soojuse hinnale</w:t>
      </w:r>
      <w:r w:rsidR="13F40476" w:rsidRPr="6217F048">
        <w:rPr>
          <w:rFonts w:ascii="Arial" w:eastAsia="Times New Roman" w:hAnsi="Arial" w:cs="Arial"/>
          <w:color w:val="auto"/>
          <w:sz w:val="22"/>
          <w:lang w:val="et"/>
        </w:rPr>
        <w:t>.</w:t>
      </w:r>
    </w:p>
    <w:p w14:paraId="27E2F943" w14:textId="77777777" w:rsidR="00D327BF" w:rsidRDefault="00D327BF" w:rsidP="6217F048">
      <w:pPr>
        <w:spacing w:after="0" w:line="240" w:lineRule="auto"/>
        <w:jc w:val="left"/>
        <w:rPr>
          <w:rFonts w:ascii="Arial" w:eastAsia="Times New Roman" w:hAnsi="Arial" w:cs="Arial"/>
          <w:b/>
          <w:bCs/>
          <w:color w:val="auto"/>
          <w:kern w:val="0"/>
          <w:sz w:val="22"/>
          <w:lang w:val="et"/>
          <w14:ligatures w14:val="none"/>
        </w:rPr>
      </w:pPr>
    </w:p>
    <w:p w14:paraId="2B1EF768" w14:textId="6E17F370"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sz w:val="22"/>
          <w:lang w:val="et"/>
        </w:rPr>
        <w:t>3. Narva Linnavalitsuse hinnang</w:t>
      </w:r>
    </w:p>
    <w:p w14:paraId="2A22CF87" w14:textId="0C27429C"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Kaugküttega varustamine on hädaolukorra seaduse § 36 lg 4 p 1 kohaselt elutähtis teenus, mille toimepidevust korraldab kohaliku omavalitsuse üksus.</w:t>
      </w:r>
      <w:r w:rsidR="00D327BF" w:rsidRPr="6217F048">
        <w:rPr>
          <w:rFonts w:ascii="Arial" w:eastAsia="Times New Roman" w:hAnsi="Arial" w:cs="Arial"/>
          <w:color w:val="auto"/>
          <w:sz w:val="22"/>
          <w:lang w:val="et"/>
        </w:rPr>
        <w:t xml:space="preserve"> </w:t>
      </w:r>
      <w:r w:rsidRPr="6217F048">
        <w:rPr>
          <w:rFonts w:ascii="Arial" w:eastAsia="Times New Roman" w:hAnsi="Arial" w:cs="Arial"/>
          <w:color w:val="auto"/>
          <w:sz w:val="22"/>
          <w:lang w:val="et"/>
        </w:rPr>
        <w:t>Enefit Power OÜ pöördus Narva Linnavalitsuse poole palvega hinnata, kas praegust maagaasi hinnataset, talviseid tarneriske ning võimaliku soojuse hinnatõusu mõju arvestades on põhjendatud kasutada põlevkiviõli Narva kaugkütte toimepidevust toetava ennetava meetmena.</w:t>
      </w:r>
    </w:p>
    <w:p w14:paraId="18BAE212" w14:textId="77777777" w:rsidR="00D327BF" w:rsidRPr="00F24493" w:rsidRDefault="00D327BF" w:rsidP="6217F048">
      <w:pPr>
        <w:spacing w:after="0" w:line="240" w:lineRule="auto"/>
        <w:rPr>
          <w:rFonts w:ascii="Arial" w:eastAsia="Times New Roman" w:hAnsi="Arial" w:cs="Arial"/>
          <w:color w:val="auto"/>
          <w:kern w:val="0"/>
          <w:sz w:val="22"/>
          <w:lang w:val="et"/>
          <w14:ligatures w14:val="none"/>
        </w:rPr>
      </w:pPr>
    </w:p>
    <w:p w14:paraId="14802C9C"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 xml:space="preserve">Narva Linnavalitsus teatas </w:t>
      </w:r>
      <w:r w:rsidRPr="6217F048">
        <w:rPr>
          <w:rFonts w:ascii="Arial" w:eastAsia="Times New Roman" w:hAnsi="Arial" w:cs="Arial"/>
          <w:b/>
          <w:bCs/>
          <w:color w:val="auto"/>
          <w:sz w:val="22"/>
          <w:lang w:val="et"/>
        </w:rPr>
        <w:t>08.09.2026 kirjas nr 2.1-13/10135-1</w:t>
      </w:r>
      <w:r w:rsidRPr="6217F048">
        <w:rPr>
          <w:rFonts w:ascii="Arial" w:eastAsia="Times New Roman" w:hAnsi="Arial" w:cs="Arial"/>
          <w:color w:val="auto"/>
          <w:sz w:val="22"/>
          <w:lang w:val="et"/>
        </w:rPr>
        <w:t>, et peab praeguses geopoliitilises ja majanduslikus olukorras, arvestades maagaasi kõrget hinda ja talviseid tarneriske, vajalikuks ning toetab täielikult Enefit Power OÜ sammu võtta Balti elektrijaama reservkatlamajas kasutusele põlevkiviõli.</w:t>
      </w:r>
    </w:p>
    <w:p w14:paraId="3D80E70B" w14:textId="77777777" w:rsidR="00D327BF" w:rsidRPr="00F24493" w:rsidRDefault="00D327BF" w:rsidP="6217F048">
      <w:pPr>
        <w:spacing w:after="0" w:line="240" w:lineRule="auto"/>
        <w:rPr>
          <w:rFonts w:ascii="Arial" w:eastAsia="Times New Roman" w:hAnsi="Arial" w:cs="Arial"/>
          <w:color w:val="auto"/>
          <w:kern w:val="0"/>
          <w:sz w:val="22"/>
          <w:lang w:val="et"/>
          <w14:ligatures w14:val="none"/>
        </w:rPr>
      </w:pPr>
    </w:p>
    <w:p w14:paraId="143C29DA"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 xml:space="preserve">Narva Linnavalitsus käsitleb põlevkiviõli kasutamist </w:t>
      </w:r>
      <w:r w:rsidRPr="6217F048">
        <w:rPr>
          <w:rFonts w:ascii="Arial" w:eastAsia="Times New Roman" w:hAnsi="Arial" w:cs="Arial"/>
          <w:b/>
          <w:bCs/>
          <w:color w:val="auto"/>
          <w:sz w:val="22"/>
          <w:lang w:val="et"/>
        </w:rPr>
        <w:t>ennetava meetmena, mis maandab nii kütusetarne- kui hinnariski ning on otseses seoses soodsama toasooja tagamisega Narva linnas</w:t>
      </w:r>
      <w:r w:rsidRPr="6217F048">
        <w:rPr>
          <w:rFonts w:ascii="Arial" w:eastAsia="Times New Roman" w:hAnsi="Arial" w:cs="Arial"/>
          <w:color w:val="auto"/>
          <w:sz w:val="22"/>
          <w:lang w:val="et"/>
        </w:rPr>
        <w:t>. Linn peab põlevkiviõli kasutamist soojuse tootmisel põhjendatuks kuni 2027. aasta kütteperioodi lõpuni.</w:t>
      </w:r>
    </w:p>
    <w:p w14:paraId="64254440" w14:textId="77777777" w:rsidR="00D327BF" w:rsidRPr="00F24493" w:rsidRDefault="00D327BF" w:rsidP="6217F048">
      <w:pPr>
        <w:spacing w:after="0" w:line="240" w:lineRule="auto"/>
        <w:rPr>
          <w:rFonts w:ascii="Arial" w:eastAsia="Times New Roman" w:hAnsi="Arial" w:cs="Arial"/>
          <w:color w:val="auto"/>
          <w:kern w:val="0"/>
          <w:sz w:val="22"/>
          <w:lang w:val="et"/>
          <w14:ligatures w14:val="none"/>
        </w:rPr>
      </w:pPr>
    </w:p>
    <w:p w14:paraId="631E471E" w14:textId="77777777" w:rsidR="00F24493" w:rsidRP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Linnavalitsus tõi eraldi välja ka meetme sotsiaalmajandusliku tähtsuse: ligikaudu 30% Narva elanikest on eakad ning kohalik palgatase jääb alla Eesti keskmise, mistõttu on kaugkütte hind elanike toimetuleku seisukohalt kriitilise tähtsusega.</w:t>
      </w:r>
    </w:p>
    <w:p w14:paraId="2793539B" w14:textId="77777777" w:rsidR="00D327BF" w:rsidRDefault="00D327BF" w:rsidP="6217F048">
      <w:pPr>
        <w:spacing w:after="0" w:line="240" w:lineRule="auto"/>
        <w:jc w:val="left"/>
        <w:rPr>
          <w:rFonts w:ascii="Arial" w:eastAsia="Times New Roman" w:hAnsi="Arial" w:cs="Arial"/>
          <w:color w:val="auto"/>
          <w:kern w:val="0"/>
          <w:sz w:val="22"/>
          <w:lang w:val="et"/>
          <w14:ligatures w14:val="none"/>
        </w:rPr>
      </w:pPr>
    </w:p>
    <w:p w14:paraId="1B9B2936" w14:textId="04B825EB"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Narva Linnavalitsuse seisukoht on lisatud käesolevale taotlusele.</w:t>
      </w:r>
    </w:p>
    <w:p w14:paraId="14FC5F48" w14:textId="77777777" w:rsidR="00D327BF" w:rsidRDefault="00D327BF" w:rsidP="6217F048">
      <w:pPr>
        <w:spacing w:after="0" w:line="240" w:lineRule="auto"/>
        <w:jc w:val="left"/>
        <w:rPr>
          <w:rFonts w:ascii="Arial" w:eastAsia="Times New Roman" w:hAnsi="Arial" w:cs="Arial"/>
          <w:b/>
          <w:bCs/>
          <w:color w:val="auto"/>
          <w:kern w:val="0"/>
          <w:sz w:val="22"/>
          <w:lang w:val="et"/>
          <w14:ligatures w14:val="none"/>
        </w:rPr>
      </w:pPr>
    </w:p>
    <w:p w14:paraId="2A88B1E5" w14:textId="59FB33BA"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sz w:val="22"/>
          <w:lang w:val="et"/>
        </w:rPr>
        <w:t>4. Ennetava meetme rakendamise kohustus</w:t>
      </w:r>
    </w:p>
    <w:p w14:paraId="591D5749" w14:textId="77777777" w:rsidR="00F24493" w:rsidRPr="00F24493" w:rsidRDefault="3908752C" w:rsidP="6217F048">
      <w:pPr>
        <w:spacing w:after="0" w:line="240" w:lineRule="auto"/>
      </w:pPr>
      <w:r w:rsidRPr="7FAE9DFB">
        <w:rPr>
          <w:rFonts w:ascii="Arial" w:eastAsia="Times New Roman" w:hAnsi="Arial" w:cs="Arial"/>
          <w:color w:val="auto"/>
          <w:sz w:val="22"/>
          <w:lang w:val="et"/>
        </w:rPr>
        <w:t>HOS § 38 lg 3 p 2 kohustab elutähtsa teenuse osutajat rakendama teenuse katkestusi ennetavaid meetmeid, muu hulgas vähendama sõltuvust tarnijatest alternatiivsete lahenduste kasutamise ja vajalike vahendite olemasolu kaudu.</w:t>
      </w:r>
    </w:p>
    <w:p w14:paraId="63D0124C" w14:textId="1DC6D549" w:rsidR="7FAE9DFB" w:rsidRDefault="7FAE9DFB" w:rsidP="7FAE9DFB">
      <w:pPr>
        <w:spacing w:after="0" w:line="240" w:lineRule="auto"/>
        <w:rPr>
          <w:rFonts w:ascii="Arial" w:eastAsia="Times New Roman" w:hAnsi="Arial" w:cs="Arial"/>
          <w:color w:val="auto"/>
          <w:sz w:val="22"/>
          <w:lang w:val="et"/>
        </w:rPr>
      </w:pPr>
    </w:p>
    <w:p w14:paraId="55AA7518" w14:textId="77777777" w:rsidR="00F24493" w:rsidRP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HOS § 37 lg 1 p 3 kohaselt teeb elutähtsa teenuse toimepidevust korraldav asutus järelevalvet teenuse toimepidevuse tagamise, sealhulgas katkestusi ennetavate meetmete rakendamise üle.</w:t>
      </w:r>
    </w:p>
    <w:p w14:paraId="622BA54C" w14:textId="77777777" w:rsidR="000F47CF" w:rsidRDefault="000F47CF" w:rsidP="6217F048">
      <w:pPr>
        <w:spacing w:after="0" w:line="240" w:lineRule="auto"/>
        <w:jc w:val="left"/>
        <w:rPr>
          <w:rFonts w:ascii="Arial" w:eastAsia="Times New Roman" w:hAnsi="Arial" w:cs="Arial"/>
          <w:color w:val="auto"/>
          <w:kern w:val="0"/>
          <w:sz w:val="22"/>
          <w:lang w:val="et"/>
          <w14:ligatures w14:val="none"/>
        </w:rPr>
      </w:pPr>
    </w:p>
    <w:p w14:paraId="075AF0F0" w14:textId="0E154CB0" w:rsidR="00F24493" w:rsidRP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Narva Linnavalitsuse 12.12.2018 määruse nr 23 § 4 lg 1 näeb kaugkütte toimepidevuse tagamiseks muu hulgas ette töökorras ja töövalmis tipu- ja reservkatlamaja ning töökorralduse teenuse jätkamiseks kütusetarne probleemide korral.</w:t>
      </w:r>
    </w:p>
    <w:p w14:paraId="7596B1DC" w14:textId="77777777" w:rsidR="000F47CF" w:rsidRDefault="000F47CF" w:rsidP="6217F048">
      <w:pPr>
        <w:spacing w:after="0" w:line="240" w:lineRule="auto"/>
        <w:jc w:val="left"/>
        <w:rPr>
          <w:rFonts w:ascii="Arial" w:eastAsia="Times New Roman" w:hAnsi="Arial" w:cs="Arial"/>
          <w:color w:val="auto"/>
          <w:kern w:val="0"/>
          <w:sz w:val="22"/>
          <w:lang w:val="et"/>
          <w14:ligatures w14:val="none"/>
        </w:rPr>
      </w:pPr>
    </w:p>
    <w:p w14:paraId="07032EC1" w14:textId="77777777" w:rsidR="000F47CF"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Samuti näeb Narva linna soojusmajanduse arengukava 2023–2032 Balti elektrijaama reservkatlamajas kriisisituatsioonis maagaasi alternatiivina ette põlevkiviõli kasutamise.</w:t>
      </w:r>
      <w:r w:rsidR="000F47CF" w:rsidRPr="6217F048">
        <w:rPr>
          <w:rFonts w:ascii="Arial" w:eastAsia="Times New Roman" w:hAnsi="Arial" w:cs="Arial"/>
          <w:color w:val="auto"/>
          <w:sz w:val="22"/>
          <w:lang w:val="et"/>
        </w:rPr>
        <w:t xml:space="preserve"> </w:t>
      </w:r>
    </w:p>
    <w:p w14:paraId="54038B82" w14:textId="77777777" w:rsidR="000F47CF" w:rsidRDefault="000F47CF" w:rsidP="6217F048">
      <w:pPr>
        <w:spacing w:after="0" w:line="240" w:lineRule="auto"/>
        <w:rPr>
          <w:rFonts w:ascii="Arial" w:eastAsia="Times New Roman" w:hAnsi="Arial" w:cs="Arial"/>
          <w:color w:val="auto"/>
          <w:kern w:val="0"/>
          <w:sz w:val="22"/>
          <w:lang w:val="et"/>
          <w14:ligatures w14:val="none"/>
        </w:rPr>
      </w:pPr>
    </w:p>
    <w:p w14:paraId="311EE0FB" w14:textId="20255A3D" w:rsidR="00F24493" w:rsidRDefault="3908752C" w:rsidP="6217F048">
      <w:pPr>
        <w:spacing w:after="0" w:line="240" w:lineRule="auto"/>
      </w:pPr>
      <w:r w:rsidRPr="7FAE9DFB">
        <w:rPr>
          <w:rFonts w:ascii="Arial" w:eastAsia="Times New Roman" w:hAnsi="Arial" w:cs="Arial"/>
          <w:color w:val="auto"/>
          <w:sz w:val="22"/>
          <w:lang w:val="et"/>
        </w:rPr>
        <w:t>Seega on põlevkiviõli kasutamise valmisoleku loomine kooskõlas nii Enefit Power OÜ-le elutähtsa teenuse toimepidevuse tagamisel pandud kohustuste kui ka Narva linna enda varustuskindluse põhimõtetega.</w:t>
      </w:r>
    </w:p>
    <w:p w14:paraId="2C7956DD" w14:textId="14F16F95" w:rsidR="7FAE9DFB" w:rsidRDefault="7FAE9DFB" w:rsidP="7FAE9DFB">
      <w:pPr>
        <w:spacing w:after="0" w:line="240" w:lineRule="auto"/>
        <w:rPr>
          <w:rFonts w:ascii="Arial" w:eastAsia="Times New Roman" w:hAnsi="Arial" w:cs="Arial"/>
          <w:color w:val="auto"/>
          <w:sz w:val="22"/>
          <w:lang w:val="et"/>
        </w:rPr>
      </w:pPr>
    </w:p>
    <w:p w14:paraId="0DB64C20" w14:textId="77777777" w:rsidR="000F47CF" w:rsidRPr="00F24493" w:rsidRDefault="000F47CF" w:rsidP="6217F048">
      <w:pPr>
        <w:spacing w:after="0" w:line="240" w:lineRule="auto"/>
        <w:rPr>
          <w:rFonts w:ascii="Arial" w:eastAsia="Times New Roman" w:hAnsi="Arial" w:cs="Arial"/>
          <w:color w:val="auto"/>
          <w:kern w:val="0"/>
          <w:sz w:val="22"/>
          <w:lang w:val="et"/>
          <w14:ligatures w14:val="none"/>
        </w:rPr>
      </w:pPr>
    </w:p>
    <w:p w14:paraId="08A9BE4D"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sz w:val="22"/>
          <w:lang w:val="et"/>
        </w:rPr>
        <w:t>IV. Energiavarustuse säilitamise hädavajalikkus</w:t>
      </w:r>
    </w:p>
    <w:p w14:paraId="730DBBE0" w14:textId="3F8828D9"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THS § 78 lg 2 kohaselt võib sama paragrahvi lõikes 1 sätestatud kümnepäevast piirangut mitte kohaldada juhul, kui energiavarustuse säilitamine on hädavajalik. Energiavarustuse säilitamise hädavajalikkuse üle otsustab loa andja.</w:t>
      </w:r>
      <w:r w:rsidR="000F47CF" w:rsidRPr="6217F048">
        <w:rPr>
          <w:rFonts w:ascii="Arial" w:eastAsia="Times New Roman" w:hAnsi="Arial" w:cs="Arial"/>
          <w:color w:val="auto"/>
          <w:sz w:val="22"/>
          <w:lang w:val="et"/>
        </w:rPr>
        <w:t xml:space="preserve"> </w:t>
      </w:r>
      <w:r w:rsidRPr="6217F048">
        <w:rPr>
          <w:rFonts w:ascii="Arial" w:eastAsia="Times New Roman" w:hAnsi="Arial" w:cs="Arial"/>
          <w:color w:val="auto"/>
          <w:sz w:val="22"/>
          <w:lang w:val="et"/>
        </w:rPr>
        <w:t>Enefit Power OÜ hinnangul on Narva linna kaugkütte varustuskindluse tagamine selle sätte tähenduses hädavajalik.</w:t>
      </w:r>
      <w:r w:rsidR="000F47CF" w:rsidRPr="6217F048">
        <w:rPr>
          <w:rFonts w:ascii="Arial" w:eastAsia="Times New Roman" w:hAnsi="Arial" w:cs="Arial"/>
          <w:color w:val="auto"/>
          <w:sz w:val="22"/>
          <w:lang w:val="et"/>
        </w:rPr>
        <w:t xml:space="preserve"> </w:t>
      </w:r>
      <w:r w:rsidRPr="6217F048">
        <w:rPr>
          <w:rFonts w:ascii="Arial" w:eastAsia="Times New Roman" w:hAnsi="Arial" w:cs="Arial"/>
          <w:color w:val="auto"/>
          <w:sz w:val="22"/>
          <w:lang w:val="et"/>
        </w:rPr>
        <w:t>Enefit Power OÜ toodab Balti elektrijaamas soojust Narva linna kaugküttevõrgu tarbeks ning müüb soojuse Narva Soojusvõrk AS-ile tarbijatele edastamiseks. Kaugkütte toimimise katkemine mõjutaks otseselt Narva elanike elutingimusi ning kriitiliste teenuste toimimist.</w:t>
      </w:r>
    </w:p>
    <w:p w14:paraId="6AFE1E39" w14:textId="77777777" w:rsidR="001C3581" w:rsidRPr="00F24493" w:rsidRDefault="001C3581" w:rsidP="6217F048">
      <w:pPr>
        <w:spacing w:after="0" w:line="240" w:lineRule="auto"/>
        <w:rPr>
          <w:rFonts w:ascii="Arial" w:eastAsia="Times New Roman" w:hAnsi="Arial" w:cs="Arial"/>
          <w:color w:val="auto"/>
          <w:kern w:val="0"/>
          <w:sz w:val="22"/>
          <w:lang w:val="et"/>
          <w14:ligatures w14:val="none"/>
        </w:rPr>
      </w:pPr>
    </w:p>
    <w:p w14:paraId="70ED84C5" w14:textId="77777777" w:rsidR="00F24493" w:rsidRP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Ka Narva Linnavalitsus kui kaugkütte toimepidevust korraldav asutus on pärast 2026/2027 kütteperioodi riskide hindamist jõudnud järeldusele, et põlevkiviõli kasutamine on Narva soojusvarustuse tagamiseks vajalik ja põhjendatud ennetav meede.</w:t>
      </w:r>
    </w:p>
    <w:p w14:paraId="2116CFD4" w14:textId="77777777" w:rsidR="001C3581" w:rsidRDefault="001C3581" w:rsidP="6217F048">
      <w:pPr>
        <w:spacing w:after="0" w:line="240" w:lineRule="auto"/>
        <w:jc w:val="left"/>
        <w:rPr>
          <w:rFonts w:ascii="Arial" w:eastAsia="Times New Roman" w:hAnsi="Arial" w:cs="Arial"/>
          <w:color w:val="auto"/>
          <w:kern w:val="0"/>
          <w:sz w:val="22"/>
          <w:lang w:val="et"/>
          <w14:ligatures w14:val="none"/>
        </w:rPr>
      </w:pPr>
    </w:p>
    <w:p w14:paraId="630B7845" w14:textId="31DA5C61"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Sarnast energiavarustuse jätkumise vajadust käsitleti ka Enefit Power AS-i 2022. aasta taotluses, mille kohaselt oli reservkatlamaja käitamise eesmärk Narva kaugkütte kui elutähtsa teenuse jätkumise tagamine.</w:t>
      </w:r>
    </w:p>
    <w:p w14:paraId="5A4B0A7B" w14:textId="77777777" w:rsidR="001C3581" w:rsidRPr="00F24493" w:rsidRDefault="001C3581" w:rsidP="6217F048">
      <w:pPr>
        <w:spacing w:after="0" w:line="240" w:lineRule="auto"/>
        <w:rPr>
          <w:rFonts w:ascii="Arial" w:eastAsia="Times New Roman" w:hAnsi="Arial" w:cs="Arial"/>
          <w:color w:val="auto"/>
          <w:kern w:val="0"/>
          <w:sz w:val="22"/>
          <w:lang w:val="et"/>
          <w14:ligatures w14:val="none"/>
        </w:rPr>
      </w:pPr>
    </w:p>
    <w:p w14:paraId="4A11CEE6" w14:textId="77777777" w:rsidR="00F24493" w:rsidRPr="00F24493" w:rsidRDefault="00F24493" w:rsidP="6217F048">
      <w:pPr>
        <w:spacing w:after="0" w:line="240" w:lineRule="auto"/>
        <w:jc w:val="left"/>
        <w:rPr>
          <w:rFonts w:ascii="Arial" w:eastAsia="Times New Roman" w:hAnsi="Arial" w:cs="Arial"/>
          <w:b/>
          <w:bCs/>
          <w:color w:val="auto"/>
          <w:kern w:val="0"/>
          <w:sz w:val="22"/>
          <w:lang w:val="et"/>
          <w14:ligatures w14:val="none"/>
        </w:rPr>
      </w:pPr>
      <w:r w:rsidRPr="6217F048">
        <w:rPr>
          <w:rFonts w:ascii="Arial" w:eastAsia="Times New Roman" w:hAnsi="Arial" w:cs="Arial"/>
          <w:b/>
          <w:bCs/>
          <w:color w:val="auto"/>
          <w:sz w:val="22"/>
          <w:lang w:val="et"/>
        </w:rPr>
        <w:t>V. Taotlus</w:t>
      </w:r>
    </w:p>
    <w:p w14:paraId="283B339C" w14:textId="77777777"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Eeltoodust lähtudes palub Enefit Power OÜ Keskkonnaametil:</w:t>
      </w:r>
    </w:p>
    <w:p w14:paraId="0237AA4A" w14:textId="77777777" w:rsidR="00F24493" w:rsidRPr="00F24493" w:rsidRDefault="00F24493" w:rsidP="6217F048">
      <w:pPr>
        <w:numPr>
          <w:ilvl w:val="0"/>
          <w:numId w:val="3"/>
        </w:num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b/>
          <w:bCs/>
          <w:color w:val="auto"/>
          <w:sz w:val="22"/>
          <w:lang w:val="et"/>
        </w:rPr>
        <w:t>lugeda Narva linna kaugkütte energiavarustuse säilitamine 2026/2027 kütteperioodil THS § 78 lg 2 tähenduses hädavajalikuks;</w:t>
      </w:r>
    </w:p>
    <w:p w14:paraId="2C8C785B" w14:textId="104E0EBB" w:rsidR="00F24493" w:rsidRPr="00F24493" w:rsidRDefault="3908752C" w:rsidP="7FAE9DFB">
      <w:pPr>
        <w:numPr>
          <w:ilvl w:val="0"/>
          <w:numId w:val="3"/>
        </w:numPr>
        <w:spacing w:after="0" w:line="240" w:lineRule="auto"/>
        <w:rPr>
          <w:rFonts w:ascii="Arial" w:eastAsia="Times New Roman" w:hAnsi="Arial" w:cs="Arial"/>
          <w:color w:val="auto"/>
          <w:kern w:val="0"/>
          <w:sz w:val="22"/>
          <w:lang w:val="et"/>
          <w14:ligatures w14:val="none"/>
        </w:rPr>
      </w:pPr>
      <w:r w:rsidRPr="7FAE9DFB">
        <w:rPr>
          <w:rFonts w:ascii="Arial" w:eastAsia="Times New Roman" w:hAnsi="Arial" w:cs="Arial"/>
          <w:b/>
          <w:bCs/>
          <w:color w:val="auto"/>
          <w:sz w:val="22"/>
          <w:lang w:val="et"/>
        </w:rPr>
        <w:t xml:space="preserve">lubada Balti elektrijaama reservkatlamajas kasutada Narva kaugkütte toimepidevuse tagamiseks maagaasi asemel põlevkiviõli perioodil </w:t>
      </w:r>
      <w:r w:rsidR="746C6461" w:rsidRPr="7FAE9DFB">
        <w:rPr>
          <w:rFonts w:ascii="Arial" w:eastAsia="Times New Roman" w:hAnsi="Arial" w:cs="Arial"/>
          <w:b/>
          <w:bCs/>
          <w:color w:val="auto"/>
          <w:sz w:val="22"/>
          <w:lang w:val="et"/>
        </w:rPr>
        <w:t>01</w:t>
      </w:r>
      <w:r w:rsidRPr="7FAE9DFB">
        <w:rPr>
          <w:rFonts w:ascii="Arial" w:eastAsia="Times New Roman" w:hAnsi="Arial" w:cs="Arial"/>
          <w:b/>
          <w:bCs/>
          <w:color w:val="auto"/>
          <w:sz w:val="22"/>
          <w:lang w:val="et"/>
        </w:rPr>
        <w:t>.</w:t>
      </w:r>
      <w:r w:rsidR="078960D2" w:rsidRPr="7FAE9DFB">
        <w:rPr>
          <w:rFonts w:ascii="Arial" w:eastAsia="Times New Roman" w:hAnsi="Arial" w:cs="Arial"/>
          <w:b/>
          <w:bCs/>
          <w:color w:val="auto"/>
          <w:sz w:val="22"/>
          <w:lang w:val="et"/>
        </w:rPr>
        <w:t>11</w:t>
      </w:r>
      <w:r w:rsidRPr="7FAE9DFB">
        <w:rPr>
          <w:rFonts w:ascii="Arial" w:eastAsia="Times New Roman" w:hAnsi="Arial" w:cs="Arial"/>
          <w:b/>
          <w:bCs/>
          <w:color w:val="auto"/>
          <w:sz w:val="22"/>
          <w:lang w:val="et"/>
        </w:rPr>
        <w:t>.2026–</w:t>
      </w:r>
      <w:r w:rsidR="3A377659" w:rsidRPr="7FAE9DFB">
        <w:rPr>
          <w:rFonts w:ascii="Arial" w:eastAsia="Times New Roman" w:hAnsi="Arial" w:cs="Arial"/>
          <w:b/>
          <w:bCs/>
          <w:color w:val="auto"/>
          <w:sz w:val="22"/>
          <w:lang w:val="et"/>
        </w:rPr>
        <w:t>30</w:t>
      </w:r>
      <w:r w:rsidRPr="7FAE9DFB">
        <w:rPr>
          <w:rFonts w:ascii="Arial" w:eastAsia="Times New Roman" w:hAnsi="Arial" w:cs="Arial"/>
          <w:b/>
          <w:bCs/>
          <w:color w:val="auto"/>
          <w:sz w:val="22"/>
          <w:lang w:val="et"/>
        </w:rPr>
        <w:t>.</w:t>
      </w:r>
      <w:r w:rsidR="4B86F23D" w:rsidRPr="7FAE9DFB">
        <w:rPr>
          <w:rFonts w:ascii="Arial" w:eastAsia="Times New Roman" w:hAnsi="Arial" w:cs="Arial"/>
          <w:b/>
          <w:bCs/>
          <w:color w:val="auto"/>
          <w:sz w:val="22"/>
          <w:lang w:val="et"/>
        </w:rPr>
        <w:t>04</w:t>
      </w:r>
      <w:r w:rsidRPr="7FAE9DFB">
        <w:rPr>
          <w:rFonts w:ascii="Arial" w:eastAsia="Times New Roman" w:hAnsi="Arial" w:cs="Arial"/>
          <w:b/>
          <w:bCs/>
          <w:color w:val="auto"/>
          <w:sz w:val="22"/>
          <w:lang w:val="et"/>
        </w:rPr>
        <w:t xml:space="preserve">.2027 koguses kuni </w:t>
      </w:r>
      <w:r w:rsidR="71A2269D" w:rsidRPr="7FAE9DFB">
        <w:rPr>
          <w:rFonts w:ascii="Arial" w:eastAsia="Times New Roman" w:hAnsi="Arial" w:cs="Arial"/>
          <w:b/>
          <w:bCs/>
          <w:color w:val="auto"/>
          <w:sz w:val="22"/>
          <w:lang w:val="et"/>
        </w:rPr>
        <w:t>23 000</w:t>
      </w:r>
      <w:r w:rsidRPr="7FAE9DFB">
        <w:rPr>
          <w:rFonts w:ascii="Arial" w:eastAsia="Times New Roman" w:hAnsi="Arial" w:cs="Arial"/>
          <w:b/>
          <w:bCs/>
          <w:color w:val="auto"/>
          <w:sz w:val="22"/>
          <w:lang w:val="et"/>
        </w:rPr>
        <w:t xml:space="preserve"> tonni</w:t>
      </w:r>
      <w:r w:rsidRPr="7FAE9DFB">
        <w:rPr>
          <w:rFonts w:ascii="Arial" w:eastAsia="Times New Roman" w:hAnsi="Arial" w:cs="Arial"/>
          <w:color w:val="auto"/>
          <w:sz w:val="22"/>
          <w:lang w:val="et"/>
        </w:rPr>
        <w:t>, arvestades käesoleva taotluse lisades esitatud heitkoguste arvutusi;</w:t>
      </w:r>
    </w:p>
    <w:p w14:paraId="23F1F9A1" w14:textId="77777777" w:rsidR="00F24493" w:rsidRPr="00F24493" w:rsidRDefault="00F24493" w:rsidP="6217F048">
      <w:pPr>
        <w:numPr>
          <w:ilvl w:val="0"/>
          <w:numId w:val="3"/>
        </w:num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määrata põlevkiviõli kasutamisega seotud vajalikud seire-, aruandlus- ja muud keskkonnatingimused.</w:t>
      </w:r>
    </w:p>
    <w:p w14:paraId="600CEAB8" w14:textId="77777777" w:rsidR="001C3581" w:rsidRDefault="001C3581" w:rsidP="6217F048">
      <w:pPr>
        <w:spacing w:after="0" w:line="240" w:lineRule="auto"/>
        <w:rPr>
          <w:rFonts w:ascii="Arial" w:eastAsia="Times New Roman" w:hAnsi="Arial" w:cs="Arial"/>
          <w:color w:val="auto"/>
          <w:kern w:val="0"/>
          <w:sz w:val="22"/>
          <w:lang w:val="et"/>
          <w14:ligatures w14:val="none"/>
        </w:rPr>
      </w:pPr>
    </w:p>
    <w:p w14:paraId="1502534F" w14:textId="0BDE0906"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 xml:space="preserve">Arvestades, et põlevkiviõli kasutamine on kavandatud Narva kaugkütte toimepidevust tagava </w:t>
      </w:r>
      <w:r w:rsidRPr="6217F048">
        <w:rPr>
          <w:rFonts w:ascii="Arial" w:eastAsia="Times New Roman" w:hAnsi="Arial" w:cs="Arial"/>
          <w:b/>
          <w:bCs/>
          <w:color w:val="auto"/>
          <w:sz w:val="22"/>
          <w:lang w:val="et"/>
        </w:rPr>
        <w:t>ennetava meetmena</w:t>
      </w:r>
      <w:r w:rsidRPr="6217F048">
        <w:rPr>
          <w:rFonts w:ascii="Arial" w:eastAsia="Times New Roman" w:hAnsi="Arial" w:cs="Arial"/>
          <w:color w:val="auto"/>
          <w:sz w:val="22"/>
          <w:lang w:val="et"/>
        </w:rPr>
        <w:t>, tuleb kütuse varumine ja kasutusvalmiduse loomine korraldada enne võimaliku gaasitarnehäire realiseerumist.</w:t>
      </w:r>
    </w:p>
    <w:p w14:paraId="01F1FF2E" w14:textId="77777777" w:rsidR="001C3581" w:rsidRPr="00F24493" w:rsidRDefault="001C3581" w:rsidP="6217F048">
      <w:pPr>
        <w:spacing w:after="0" w:line="240" w:lineRule="auto"/>
        <w:rPr>
          <w:rFonts w:ascii="Arial" w:eastAsia="Times New Roman" w:hAnsi="Arial" w:cs="Arial"/>
          <w:color w:val="auto"/>
          <w:kern w:val="0"/>
          <w:sz w:val="22"/>
          <w:lang w:val="et"/>
          <w14:ligatures w14:val="none"/>
        </w:rPr>
      </w:pPr>
    </w:p>
    <w:p w14:paraId="1542AB8F"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Kui Keskkonnaameti hinnangul eeldab THS § 78 alusel erandi tegelik rakendamine täiendava tingimuse või konkreetse gaasivarustuse häire realiseerumist, palume see tingimus taotluse menetlemisel selgelt määratleda, et Enefit Power OÜ saaks tagada reservkütuse ja tootmisvõimsuse õigeaegse valmisoleku.</w:t>
      </w:r>
    </w:p>
    <w:p w14:paraId="4C932044" w14:textId="77777777" w:rsidR="001C3581" w:rsidRPr="00F24493" w:rsidRDefault="001C3581" w:rsidP="6217F048">
      <w:pPr>
        <w:spacing w:after="0" w:line="240" w:lineRule="auto"/>
        <w:rPr>
          <w:rFonts w:ascii="Arial" w:eastAsia="Times New Roman" w:hAnsi="Arial" w:cs="Arial"/>
          <w:color w:val="auto"/>
          <w:kern w:val="0"/>
          <w:sz w:val="22"/>
          <w:lang w:val="et"/>
          <w14:ligatures w14:val="none"/>
        </w:rPr>
      </w:pPr>
    </w:p>
    <w:p w14:paraId="39BC46B8" w14:textId="77777777" w:rsidR="00F24493" w:rsidRDefault="00F24493" w:rsidP="6217F048">
      <w:pPr>
        <w:spacing w:after="0" w:line="240" w:lineRule="auto"/>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Arvestades 2026/2027 kütteperioodi algust ja põlevkiviõli eelneva varumise vajadust, palume taotlus menetleda esimesel võimalusel.</w:t>
      </w:r>
    </w:p>
    <w:p w14:paraId="7AC497D0" w14:textId="77777777" w:rsidR="001C3581" w:rsidRDefault="001C3581" w:rsidP="6217F048">
      <w:pPr>
        <w:spacing w:after="0" w:line="240" w:lineRule="auto"/>
        <w:rPr>
          <w:rFonts w:ascii="Arial" w:eastAsia="Times New Roman" w:hAnsi="Arial" w:cs="Arial"/>
          <w:color w:val="auto"/>
          <w:kern w:val="0"/>
          <w:sz w:val="22"/>
          <w:lang w:val="et"/>
          <w14:ligatures w14:val="none"/>
        </w:rPr>
      </w:pPr>
    </w:p>
    <w:p w14:paraId="35F7BB10" w14:textId="77777777" w:rsidR="001667CC" w:rsidRDefault="001667CC" w:rsidP="6217F048">
      <w:pPr>
        <w:spacing w:after="0" w:line="240" w:lineRule="auto"/>
        <w:rPr>
          <w:rFonts w:ascii="Arial" w:eastAsia="Times New Roman" w:hAnsi="Arial" w:cs="Arial"/>
          <w:color w:val="auto"/>
          <w:kern w:val="0"/>
          <w:sz w:val="22"/>
          <w:lang w:val="et"/>
          <w14:ligatures w14:val="none"/>
        </w:rPr>
      </w:pPr>
    </w:p>
    <w:p w14:paraId="39593FC8" w14:textId="77777777" w:rsidR="001C3581" w:rsidRPr="00F24493" w:rsidRDefault="001C3581" w:rsidP="6217F048">
      <w:pPr>
        <w:spacing w:after="0" w:line="240" w:lineRule="auto"/>
        <w:rPr>
          <w:rFonts w:ascii="Arial" w:eastAsia="Times New Roman" w:hAnsi="Arial" w:cs="Arial"/>
          <w:color w:val="auto"/>
          <w:kern w:val="0"/>
          <w:sz w:val="22"/>
          <w:lang w:val="et"/>
          <w14:ligatures w14:val="none"/>
        </w:rPr>
      </w:pPr>
    </w:p>
    <w:p w14:paraId="06F1DC69" w14:textId="77777777"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kern w:val="0"/>
          <w:sz w:val="22"/>
          <w:lang w:val="et"/>
          <w14:ligatures w14:val="none"/>
        </w:rPr>
        <w:t>Lugupidamisega</w:t>
      </w:r>
    </w:p>
    <w:p w14:paraId="3EF14C02" w14:textId="77777777" w:rsidR="001C3581" w:rsidRDefault="001C3581" w:rsidP="6217F048">
      <w:pPr>
        <w:spacing w:after="0" w:line="240" w:lineRule="auto"/>
        <w:jc w:val="left"/>
        <w:rPr>
          <w:rFonts w:ascii="Arial" w:eastAsia="Times New Roman" w:hAnsi="Arial" w:cs="Arial"/>
          <w:color w:val="auto"/>
          <w:kern w:val="0"/>
          <w:sz w:val="22"/>
          <w:lang w:val="et"/>
          <w14:ligatures w14:val="none"/>
        </w:rPr>
      </w:pPr>
    </w:p>
    <w:p w14:paraId="07A15A46" w14:textId="660B6CB5" w:rsidR="00F24493" w:rsidRDefault="00B20084" w:rsidP="6217F048">
      <w:pPr>
        <w:spacing w:after="0" w:line="240" w:lineRule="auto"/>
        <w:jc w:val="left"/>
        <w:rPr>
          <w:rFonts w:ascii="Arial" w:eastAsia="Times New Roman" w:hAnsi="Arial" w:cs="Arial"/>
          <w:color w:val="auto"/>
          <w:sz w:val="22"/>
          <w:lang w:val="et"/>
        </w:rPr>
      </w:pPr>
      <w:r>
        <w:rPr>
          <w:rFonts w:ascii="Arial" w:eastAsia="Times New Roman" w:hAnsi="Arial" w:cs="Arial"/>
          <w:color w:val="auto"/>
          <w:sz w:val="22"/>
          <w:lang w:val="et"/>
        </w:rPr>
        <w:t>(</w:t>
      </w:r>
      <w:r w:rsidR="00F24493" w:rsidRPr="6217F048">
        <w:rPr>
          <w:rFonts w:ascii="Arial" w:eastAsia="Times New Roman" w:hAnsi="Arial" w:cs="Arial"/>
          <w:color w:val="auto"/>
          <w:sz w:val="22"/>
          <w:lang w:val="et"/>
        </w:rPr>
        <w:t>allkirjastatud digitaalselt</w:t>
      </w:r>
      <w:r>
        <w:rPr>
          <w:rFonts w:ascii="Arial" w:eastAsia="Times New Roman" w:hAnsi="Arial" w:cs="Arial"/>
          <w:color w:val="auto"/>
          <w:sz w:val="22"/>
          <w:lang w:val="et"/>
        </w:rPr>
        <w:t>)</w:t>
      </w:r>
    </w:p>
    <w:p w14:paraId="7CD21EFA" w14:textId="77777777" w:rsidR="00B20084" w:rsidRPr="00F24493" w:rsidRDefault="00B20084" w:rsidP="6217F048">
      <w:pPr>
        <w:spacing w:after="0" w:line="240" w:lineRule="auto"/>
        <w:jc w:val="left"/>
        <w:rPr>
          <w:rFonts w:ascii="Arial" w:eastAsia="Times New Roman" w:hAnsi="Arial" w:cs="Arial"/>
          <w:color w:val="auto"/>
          <w:kern w:val="0"/>
          <w:sz w:val="22"/>
          <w:lang w:val="et"/>
          <w14:ligatures w14:val="none"/>
        </w:rPr>
      </w:pPr>
    </w:p>
    <w:p w14:paraId="5410F6C3" w14:textId="60F326CF"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00B20084">
        <w:rPr>
          <w:rFonts w:ascii="Arial" w:eastAsia="Times New Roman" w:hAnsi="Arial" w:cs="Arial"/>
          <w:color w:val="auto"/>
          <w:kern w:val="0"/>
          <w:sz w:val="22"/>
          <w:lang w:val="et"/>
          <w14:ligatures w14:val="none"/>
        </w:rPr>
        <w:t>Raine Pajo</w:t>
      </w:r>
      <w:r>
        <w:br/>
      </w:r>
      <w:r w:rsidRPr="6217F048">
        <w:rPr>
          <w:rFonts w:ascii="Arial" w:eastAsia="Times New Roman" w:hAnsi="Arial" w:cs="Arial"/>
          <w:color w:val="auto"/>
          <w:kern w:val="0"/>
          <w:sz w:val="22"/>
          <w:lang w:val="et"/>
          <w14:ligatures w14:val="none"/>
        </w:rPr>
        <w:t>juhatuse esimees</w:t>
      </w:r>
      <w:r>
        <w:br/>
      </w:r>
    </w:p>
    <w:p w14:paraId="28B3541D" w14:textId="77777777" w:rsidR="001C3581" w:rsidRDefault="001C3581" w:rsidP="6217F048">
      <w:pPr>
        <w:spacing w:after="0" w:line="240" w:lineRule="auto"/>
        <w:jc w:val="left"/>
        <w:rPr>
          <w:rFonts w:ascii="Arial" w:eastAsia="Times New Roman" w:hAnsi="Arial" w:cs="Arial"/>
          <w:b/>
          <w:bCs/>
          <w:color w:val="auto"/>
          <w:kern w:val="0"/>
          <w:sz w:val="22"/>
          <w:lang w:val="et"/>
          <w14:ligatures w14:val="none"/>
        </w:rPr>
      </w:pPr>
    </w:p>
    <w:p w14:paraId="02AE7D07" w14:textId="77777777" w:rsidR="001C3581" w:rsidRDefault="001C3581" w:rsidP="6217F048">
      <w:pPr>
        <w:spacing w:after="0" w:line="240" w:lineRule="auto"/>
        <w:jc w:val="left"/>
        <w:rPr>
          <w:rFonts w:ascii="Arial" w:eastAsia="Times New Roman" w:hAnsi="Arial" w:cs="Arial"/>
          <w:b/>
          <w:bCs/>
          <w:color w:val="auto"/>
          <w:kern w:val="0"/>
          <w:sz w:val="22"/>
          <w:lang w:val="et"/>
          <w14:ligatures w14:val="none"/>
        </w:rPr>
      </w:pPr>
    </w:p>
    <w:p w14:paraId="543787FE" w14:textId="77777777" w:rsidR="006B4FD3" w:rsidRDefault="006B4FD3" w:rsidP="6217F048">
      <w:pPr>
        <w:spacing w:after="0" w:line="240" w:lineRule="auto"/>
        <w:jc w:val="left"/>
        <w:rPr>
          <w:rFonts w:ascii="Arial" w:eastAsia="Times New Roman" w:hAnsi="Arial" w:cs="Arial"/>
          <w:b/>
          <w:bCs/>
          <w:color w:val="auto"/>
          <w:kern w:val="0"/>
          <w:sz w:val="22"/>
          <w:lang w:val="et"/>
          <w14:ligatures w14:val="none"/>
        </w:rPr>
      </w:pPr>
    </w:p>
    <w:p w14:paraId="6187B71A" w14:textId="77777777" w:rsidR="006B4FD3" w:rsidRDefault="006B4FD3" w:rsidP="6217F048">
      <w:pPr>
        <w:spacing w:after="0" w:line="240" w:lineRule="auto"/>
        <w:jc w:val="left"/>
        <w:rPr>
          <w:rFonts w:ascii="Arial" w:eastAsia="Times New Roman" w:hAnsi="Arial" w:cs="Arial"/>
          <w:b/>
          <w:bCs/>
          <w:color w:val="auto"/>
          <w:kern w:val="0"/>
          <w:sz w:val="22"/>
          <w:lang w:val="et"/>
          <w14:ligatures w14:val="none"/>
        </w:rPr>
      </w:pPr>
    </w:p>
    <w:p w14:paraId="29D76DAF" w14:textId="7168EE37" w:rsidR="00F24493" w:rsidRPr="00F24493" w:rsidRDefault="00F24493" w:rsidP="6217F048">
      <w:p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b/>
          <w:bCs/>
          <w:color w:val="auto"/>
          <w:sz w:val="22"/>
          <w:lang w:val="et"/>
        </w:rPr>
        <w:t>Lisad:</w:t>
      </w:r>
    </w:p>
    <w:p w14:paraId="48979A0E" w14:textId="77777777" w:rsidR="00F24493" w:rsidRPr="00F24493" w:rsidRDefault="00F24493" w:rsidP="6217F048">
      <w:pPr>
        <w:numPr>
          <w:ilvl w:val="0"/>
          <w:numId w:val="4"/>
        </w:numPr>
        <w:spacing w:after="0" w:line="240" w:lineRule="auto"/>
        <w:jc w:val="left"/>
        <w:rPr>
          <w:rFonts w:ascii="Arial" w:eastAsia="Times New Roman" w:hAnsi="Arial" w:cs="Arial"/>
          <w:color w:val="auto"/>
          <w:kern w:val="0"/>
          <w:sz w:val="22"/>
          <w:lang w:val="et"/>
          <w14:ligatures w14:val="none"/>
        </w:rPr>
      </w:pPr>
      <w:r w:rsidRPr="6217F048">
        <w:rPr>
          <w:rFonts w:ascii="Arial" w:eastAsia="Times New Roman" w:hAnsi="Arial" w:cs="Arial"/>
          <w:color w:val="auto"/>
          <w:sz w:val="22"/>
          <w:lang w:val="et"/>
        </w:rPr>
        <w:t>Narva Linnavalitsuse 08.09.2026 kiri nr 2.1-13/10135-1;</w:t>
      </w:r>
    </w:p>
    <w:p w14:paraId="7AFDEFDC" w14:textId="618628D4" w:rsidR="00F24493" w:rsidRPr="00F24493" w:rsidRDefault="4CAF2B7F" w:rsidP="469F59E0">
      <w:pPr>
        <w:numPr>
          <w:ilvl w:val="0"/>
          <w:numId w:val="4"/>
        </w:numPr>
        <w:spacing w:after="0" w:line="240" w:lineRule="auto"/>
        <w:jc w:val="left"/>
        <w:rPr>
          <w:rFonts w:ascii="Arial" w:eastAsia="Times New Roman" w:hAnsi="Arial" w:cs="Arial"/>
          <w:color w:val="auto"/>
          <w:kern w:val="0"/>
          <w:sz w:val="22"/>
          <w:lang w:val="et"/>
          <w14:ligatures w14:val="none"/>
        </w:rPr>
      </w:pPr>
      <w:r w:rsidRPr="469F59E0">
        <w:rPr>
          <w:rFonts w:ascii="Arial" w:eastAsia="Times New Roman" w:hAnsi="Arial" w:cs="Arial"/>
          <w:color w:val="auto"/>
          <w:sz w:val="22"/>
          <w:lang w:val="et"/>
        </w:rPr>
        <w:t>P</w:t>
      </w:r>
      <w:r w:rsidR="3908752C" w:rsidRPr="469F59E0">
        <w:rPr>
          <w:rFonts w:ascii="Arial" w:eastAsia="Times New Roman" w:hAnsi="Arial" w:cs="Arial"/>
          <w:color w:val="auto"/>
          <w:sz w:val="22"/>
          <w:lang w:val="et"/>
        </w:rPr>
        <w:t>õlevkiviõli kasutamisest tulenevate heitkoguste arvutus;</w:t>
      </w:r>
    </w:p>
    <w:p w14:paraId="675E8745" w14:textId="02647C01" w:rsidR="002525FD" w:rsidRPr="006B4FD3" w:rsidRDefault="00F24493" w:rsidP="469F59E0">
      <w:pPr>
        <w:numPr>
          <w:ilvl w:val="0"/>
          <w:numId w:val="4"/>
        </w:numPr>
        <w:spacing w:after="0" w:line="240" w:lineRule="auto"/>
        <w:jc w:val="left"/>
        <w:rPr>
          <w:rFonts w:ascii="Arial" w:eastAsia="Times New Roman" w:hAnsi="Arial" w:cs="Arial"/>
          <w:color w:val="auto"/>
          <w:kern w:val="0"/>
          <w:sz w:val="22"/>
          <w:lang w:val="en-US"/>
          <w14:ligatures w14:val="none"/>
        </w:rPr>
      </w:pPr>
      <w:r w:rsidRPr="469F59E0">
        <w:rPr>
          <w:rFonts w:ascii="Arial" w:eastAsia="Times New Roman" w:hAnsi="Arial" w:cs="Arial"/>
          <w:color w:val="auto"/>
          <w:sz w:val="22"/>
          <w:lang w:val="en-US"/>
        </w:rPr>
        <w:t>Enefit Power AS-i 0</w:t>
      </w:r>
      <w:r w:rsidR="69AEC87E" w:rsidRPr="469F59E0">
        <w:rPr>
          <w:rFonts w:ascii="Arial" w:eastAsia="Times New Roman" w:hAnsi="Arial" w:cs="Arial"/>
          <w:color w:val="auto"/>
          <w:sz w:val="22"/>
          <w:lang w:val="en-US"/>
        </w:rPr>
        <w:t>3</w:t>
      </w:r>
      <w:r w:rsidRPr="469F59E0">
        <w:rPr>
          <w:rFonts w:ascii="Arial" w:eastAsia="Times New Roman" w:hAnsi="Arial" w:cs="Arial"/>
          <w:color w:val="auto"/>
          <w:sz w:val="22"/>
          <w:lang w:val="en-US"/>
        </w:rPr>
        <w:t>.0</w:t>
      </w:r>
      <w:r w:rsidR="3D5343C5" w:rsidRPr="469F59E0">
        <w:rPr>
          <w:rFonts w:ascii="Arial" w:eastAsia="Times New Roman" w:hAnsi="Arial" w:cs="Arial"/>
          <w:color w:val="auto"/>
          <w:sz w:val="22"/>
          <w:lang w:val="en-US"/>
        </w:rPr>
        <w:t>9</w:t>
      </w:r>
      <w:r w:rsidRPr="469F59E0">
        <w:rPr>
          <w:rFonts w:ascii="Arial" w:eastAsia="Times New Roman" w:hAnsi="Arial" w:cs="Arial"/>
          <w:color w:val="auto"/>
          <w:sz w:val="22"/>
          <w:lang w:val="en-US"/>
        </w:rPr>
        <w:t>.202</w:t>
      </w:r>
      <w:r w:rsidR="0E43C926" w:rsidRPr="469F59E0">
        <w:rPr>
          <w:rFonts w:ascii="Arial" w:eastAsia="Times New Roman" w:hAnsi="Arial" w:cs="Arial"/>
          <w:color w:val="auto"/>
          <w:sz w:val="22"/>
          <w:lang w:val="en-US"/>
        </w:rPr>
        <w:t>6</w:t>
      </w:r>
      <w:r w:rsidRPr="469F59E0">
        <w:rPr>
          <w:rFonts w:ascii="Arial" w:eastAsia="Times New Roman" w:hAnsi="Arial" w:cs="Arial"/>
          <w:color w:val="auto"/>
          <w:sz w:val="22"/>
          <w:lang w:val="en-US"/>
        </w:rPr>
        <w:t xml:space="preserve"> </w:t>
      </w:r>
      <w:r w:rsidR="140435C4" w:rsidRPr="469F59E0">
        <w:rPr>
          <w:rFonts w:ascii="Arial" w:eastAsia="Times New Roman" w:hAnsi="Arial" w:cs="Arial"/>
          <w:color w:val="auto"/>
          <w:sz w:val="22"/>
          <w:lang w:val="en-US"/>
        </w:rPr>
        <w:t xml:space="preserve">kiri </w:t>
      </w:r>
      <w:r w:rsidRPr="469F59E0">
        <w:rPr>
          <w:rFonts w:ascii="Arial" w:eastAsia="Times New Roman" w:hAnsi="Arial" w:cs="Arial"/>
          <w:color w:val="auto"/>
          <w:sz w:val="22"/>
          <w:lang w:val="en-US"/>
        </w:rPr>
        <w:t xml:space="preserve">nr </w:t>
      </w:r>
      <w:r w:rsidR="3B113E4A" w:rsidRPr="469F59E0">
        <w:rPr>
          <w:rFonts w:ascii="Arial" w:eastAsia="Times New Roman" w:hAnsi="Arial" w:cs="Arial"/>
          <w:color w:val="auto"/>
          <w:sz w:val="22"/>
          <w:lang w:val="en-US"/>
        </w:rPr>
        <w:t>RP-JUH-6/324</w:t>
      </w:r>
      <w:r w:rsidRPr="469F59E0">
        <w:rPr>
          <w:rFonts w:ascii="Arial" w:eastAsia="Times New Roman" w:hAnsi="Arial" w:cs="Arial"/>
          <w:color w:val="auto"/>
          <w:sz w:val="22"/>
          <w:lang w:val="en-US"/>
        </w:rPr>
        <w:t>.</w:t>
      </w:r>
    </w:p>
    <w:p w14:paraId="53EBEF19" w14:textId="6725200C" w:rsidR="6217F048" w:rsidRDefault="6217F048" w:rsidP="6217F048">
      <w:pPr>
        <w:spacing w:after="0" w:line="240" w:lineRule="auto"/>
        <w:jc w:val="left"/>
        <w:rPr>
          <w:rFonts w:ascii="Arial" w:eastAsia="Times New Roman" w:hAnsi="Arial" w:cs="Arial"/>
          <w:color w:val="auto"/>
          <w:sz w:val="22"/>
          <w:lang w:val="et"/>
        </w:rPr>
      </w:pPr>
    </w:p>
    <w:p w14:paraId="4CB35D9B" w14:textId="3B177FB6" w:rsidR="6217F048" w:rsidRDefault="6217F048" w:rsidP="6217F048">
      <w:pPr>
        <w:spacing w:after="0" w:line="240" w:lineRule="auto"/>
        <w:jc w:val="left"/>
        <w:rPr>
          <w:rFonts w:ascii="Arial" w:eastAsia="Times New Roman" w:hAnsi="Arial" w:cs="Arial"/>
          <w:color w:val="auto"/>
          <w:sz w:val="22"/>
          <w:lang w:val="et"/>
        </w:rPr>
      </w:pPr>
    </w:p>
    <w:p w14:paraId="352E1537" w14:textId="391A71BB" w:rsidR="6217F048" w:rsidRDefault="6217F048" w:rsidP="6217F048">
      <w:pPr>
        <w:spacing w:after="0" w:line="240" w:lineRule="auto"/>
        <w:jc w:val="left"/>
        <w:rPr>
          <w:rFonts w:ascii="Arial" w:eastAsia="Times New Roman" w:hAnsi="Arial" w:cs="Arial"/>
          <w:color w:val="auto"/>
          <w:sz w:val="22"/>
          <w:lang w:val="et"/>
        </w:rPr>
      </w:pPr>
    </w:p>
    <w:p w14:paraId="107275FF" w14:textId="3AC6D592" w:rsidR="14AEE0AE" w:rsidRDefault="14AEE0AE" w:rsidP="6217F048">
      <w:pPr>
        <w:spacing w:after="0" w:line="240" w:lineRule="auto"/>
        <w:jc w:val="left"/>
      </w:pPr>
      <w:r w:rsidRPr="6217F048">
        <w:rPr>
          <w:rFonts w:ascii="Arial" w:eastAsia="Times New Roman" w:hAnsi="Arial" w:cs="Arial"/>
          <w:color w:val="auto"/>
          <w:sz w:val="22"/>
          <w:lang w:val="et"/>
        </w:rPr>
        <w:t xml:space="preserve">Koopia: </w:t>
      </w:r>
      <w:r>
        <w:tab/>
      </w:r>
      <w:r w:rsidRPr="6217F048">
        <w:rPr>
          <w:rFonts w:ascii="Arial" w:eastAsia="Times New Roman" w:hAnsi="Arial" w:cs="Arial"/>
          <w:color w:val="auto"/>
          <w:sz w:val="22"/>
          <w:lang w:val="et"/>
        </w:rPr>
        <w:t xml:space="preserve">Kliimaministeerium, </w:t>
      </w:r>
      <w:hyperlink r:id="rId11">
        <w:r w:rsidRPr="6217F048">
          <w:rPr>
            <w:rStyle w:val="Hyperlink"/>
            <w:lang w:val="et"/>
          </w:rPr>
          <w:t>info@kliimaministeerium.ee</w:t>
        </w:r>
      </w:hyperlink>
      <w:r w:rsidRPr="6217F048">
        <w:rPr>
          <w:rFonts w:ascii="Arial" w:eastAsia="Times New Roman" w:hAnsi="Arial" w:cs="Arial"/>
          <w:color w:val="auto"/>
          <w:sz w:val="22"/>
          <w:lang w:val="et"/>
        </w:rPr>
        <w:t xml:space="preserve"> </w:t>
      </w:r>
    </w:p>
    <w:p w14:paraId="0CC3B81B" w14:textId="29839AD3" w:rsidR="14AEE0AE" w:rsidRDefault="56D2D74F" w:rsidP="7FAE9DFB">
      <w:pPr>
        <w:spacing w:after="0" w:line="240" w:lineRule="auto"/>
        <w:ind w:left="708" w:firstLine="708"/>
        <w:jc w:val="left"/>
      </w:pPr>
      <w:r w:rsidRPr="7FAE9DFB">
        <w:rPr>
          <w:rFonts w:ascii="Arial" w:eastAsia="Times New Roman" w:hAnsi="Arial" w:cs="Arial"/>
          <w:color w:val="auto"/>
          <w:sz w:val="22"/>
          <w:lang w:val="et"/>
        </w:rPr>
        <w:t xml:space="preserve">Majandus- ja Kommunikatsiooniministeerium, </w:t>
      </w:r>
      <w:hyperlink r:id="rId12">
        <w:r w:rsidRPr="7FAE9DFB">
          <w:rPr>
            <w:rStyle w:val="Hyperlink"/>
            <w:lang w:val="et"/>
          </w:rPr>
          <w:t>info@mkm.ee</w:t>
        </w:r>
      </w:hyperlink>
      <w:r w:rsidRPr="7FAE9DFB">
        <w:rPr>
          <w:rFonts w:ascii="Arial" w:eastAsia="Times New Roman" w:hAnsi="Arial" w:cs="Arial"/>
          <w:color w:val="auto"/>
          <w:sz w:val="22"/>
          <w:lang w:val="et"/>
        </w:rPr>
        <w:t xml:space="preserve"> </w:t>
      </w:r>
    </w:p>
    <w:sectPr w:rsidR="14AEE0AE" w:rsidSect="008C7BE1">
      <w:footerReference w:type="default" r:id="rId13"/>
      <w:headerReference w:type="first" r:id="rId14"/>
      <w:footerReference w:type="first" r:id="rId15"/>
      <w:pgSz w:w="11906" w:h="16838"/>
      <w:pgMar w:top="1950" w:right="851" w:bottom="1701" w:left="1701"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BEC12" w14:textId="77777777" w:rsidR="00EF45AC" w:rsidRDefault="00EF45AC" w:rsidP="00984DF6">
      <w:pPr>
        <w:spacing w:after="0" w:line="240" w:lineRule="auto"/>
      </w:pPr>
      <w:r>
        <w:separator/>
      </w:r>
    </w:p>
  </w:endnote>
  <w:endnote w:type="continuationSeparator" w:id="0">
    <w:p w14:paraId="5CE840B8" w14:textId="77777777" w:rsidR="00EF45AC" w:rsidRDefault="00EF45AC" w:rsidP="00984DF6">
      <w:pPr>
        <w:spacing w:after="0" w:line="240" w:lineRule="auto"/>
      </w:pPr>
      <w:r>
        <w:continuationSeparator/>
      </w:r>
    </w:p>
  </w:endnote>
  <w:endnote w:type="continuationNotice" w:id="1">
    <w:p w14:paraId="27694E58" w14:textId="77777777" w:rsidR="00EF45AC" w:rsidRDefault="00EF45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347457"/>
      <w:docPartObj>
        <w:docPartGallery w:val="Page Numbers (Bottom of Page)"/>
        <w:docPartUnique/>
      </w:docPartObj>
    </w:sdtPr>
    <w:sdtEndPr>
      <w:rPr>
        <w:noProof/>
        <w:color w:val="2B2E36" w:themeColor="text1"/>
        <w:sz w:val="16"/>
        <w:szCs w:val="16"/>
      </w:rPr>
    </w:sdtEndPr>
    <w:sdtContent>
      <w:p w14:paraId="5BE2DB92" w14:textId="77777777" w:rsidR="005C606C" w:rsidRPr="00B35BE2" w:rsidRDefault="005C606C">
        <w:pPr>
          <w:pStyle w:val="Footer"/>
          <w:jc w:val="center"/>
          <w:rPr>
            <w:color w:val="2B2E36" w:themeColor="text1"/>
            <w:sz w:val="16"/>
            <w:szCs w:val="16"/>
          </w:rPr>
        </w:pPr>
        <w:r w:rsidRPr="00B35BE2">
          <w:rPr>
            <w:color w:val="2B2E36" w:themeColor="text1"/>
            <w:sz w:val="16"/>
            <w:szCs w:val="16"/>
          </w:rPr>
          <w:fldChar w:fldCharType="begin"/>
        </w:r>
        <w:r w:rsidRPr="00B35BE2">
          <w:rPr>
            <w:color w:val="2B2E36" w:themeColor="text1"/>
            <w:sz w:val="16"/>
            <w:szCs w:val="16"/>
          </w:rPr>
          <w:instrText xml:space="preserve"> PAGE   \* MERGEFORMAT </w:instrText>
        </w:r>
        <w:r w:rsidRPr="00B35BE2">
          <w:rPr>
            <w:color w:val="2B2E36" w:themeColor="text1"/>
            <w:sz w:val="16"/>
            <w:szCs w:val="16"/>
          </w:rPr>
          <w:fldChar w:fldCharType="separate"/>
        </w:r>
        <w:r w:rsidRPr="00B35BE2">
          <w:rPr>
            <w:noProof/>
            <w:color w:val="2B2E36" w:themeColor="text1"/>
            <w:sz w:val="16"/>
            <w:szCs w:val="16"/>
          </w:rPr>
          <w:t>2</w:t>
        </w:r>
        <w:r w:rsidRPr="00B35BE2">
          <w:rPr>
            <w:noProof/>
            <w:color w:val="2B2E36" w:themeColor="text1"/>
            <w:sz w:val="16"/>
            <w:szCs w:val="16"/>
          </w:rPr>
          <w:fldChar w:fldCharType="end"/>
        </w:r>
      </w:p>
    </w:sdtContent>
  </w:sdt>
  <w:p w14:paraId="290E453C" w14:textId="77777777" w:rsidR="00E10E84" w:rsidRDefault="00E10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FD84" w14:textId="77777777" w:rsidR="005D1ED4" w:rsidRDefault="00F43A1E">
    <w:pPr>
      <w:pStyle w:val="Footer"/>
    </w:pPr>
    <w:r>
      <w:rPr>
        <w:noProof/>
      </w:rPr>
      <mc:AlternateContent>
        <mc:Choice Requires="wps">
          <w:drawing>
            <wp:anchor distT="45720" distB="45720" distL="114300" distR="114300" simplePos="0" relativeHeight="251658240" behindDoc="0" locked="0" layoutInCell="1" allowOverlap="1" wp14:anchorId="4D9443D2" wp14:editId="7E9017F4">
              <wp:simplePos x="0" y="0"/>
              <wp:positionH relativeFrom="margin">
                <wp:posOffset>-5715</wp:posOffset>
              </wp:positionH>
              <wp:positionV relativeFrom="paragraph">
                <wp:posOffset>-321310</wp:posOffset>
              </wp:positionV>
              <wp:extent cx="6073140" cy="510540"/>
              <wp:effectExtent l="0" t="0" r="381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510540"/>
                      </a:xfrm>
                      <a:prstGeom prst="rect">
                        <a:avLst/>
                      </a:prstGeom>
                      <a:no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410"/>
                            <w:gridCol w:w="2835"/>
                          </w:tblGrid>
                          <w:tr w:rsidR="00A76A9F" w14:paraId="4A02CFAB" w14:textId="77777777" w:rsidTr="00B946CF">
                            <w:tc>
                              <w:tcPr>
                                <w:tcW w:w="4253" w:type="dxa"/>
                                <w:tcMar>
                                  <w:left w:w="0" w:type="dxa"/>
                                  <w:right w:w="0" w:type="dxa"/>
                                </w:tcMar>
                              </w:tcPr>
                              <w:p w14:paraId="3BC6516F" w14:textId="77777777" w:rsidR="00A76A9F" w:rsidRPr="00767D25" w:rsidRDefault="00142DE1" w:rsidP="00776F03">
                                <w:pPr>
                                  <w:spacing w:after="0"/>
                                  <w:jc w:val="left"/>
                                  <w:rPr>
                                    <w:color w:val="2B2E36" w:themeColor="text1"/>
                                  </w:rPr>
                                </w:pPr>
                                <w:r w:rsidRPr="00142DE1">
                                  <w:rPr>
                                    <w:b/>
                                    <w:bCs/>
                                    <w:color w:val="2B2E36" w:themeColor="text1"/>
                                  </w:rPr>
                                  <w:t xml:space="preserve">Enefit Power </w:t>
                                </w:r>
                                <w:r w:rsidR="0014106E">
                                  <w:rPr>
                                    <w:b/>
                                    <w:bCs/>
                                    <w:color w:val="2B2E36" w:themeColor="text1"/>
                                  </w:rPr>
                                  <w:t>OÜ</w:t>
                                </w:r>
                                <w:r w:rsidR="00A76A9F">
                                  <w:rPr>
                                    <w:color w:val="2B2E36" w:themeColor="text1"/>
                                  </w:rPr>
                                  <w:br/>
                                </w:r>
                                <w:r w:rsidR="002579A0" w:rsidRPr="002579A0">
                                  <w:rPr>
                                    <w:color w:val="2B2E36" w:themeColor="text1"/>
                                  </w:rPr>
                                  <w:t>Auvere, Narva-Jõesuu, 40107 Ida-Virumaa</w:t>
                                </w:r>
                              </w:p>
                            </w:tc>
                            <w:tc>
                              <w:tcPr>
                                <w:tcW w:w="2410" w:type="dxa"/>
                                <w:tcMar>
                                  <w:left w:w="0" w:type="dxa"/>
                                  <w:right w:w="0" w:type="dxa"/>
                                </w:tcMar>
                              </w:tcPr>
                              <w:p w14:paraId="422EDFA6" w14:textId="77777777" w:rsidR="00A76A9F" w:rsidRPr="00767D25" w:rsidRDefault="00603DB0" w:rsidP="00C66001">
                                <w:pPr>
                                  <w:spacing w:after="0"/>
                                  <w:jc w:val="left"/>
                                  <w:rPr>
                                    <w:color w:val="2B2E36" w:themeColor="text1"/>
                                  </w:rPr>
                                </w:pPr>
                                <w:r w:rsidRPr="00EF7644">
                                  <w:rPr>
                                    <w:color w:val="2B2E36" w:themeColor="text1"/>
                                  </w:rPr>
                                  <w:t>Reg.</w:t>
                                </w:r>
                                <w:r w:rsidR="007C735F">
                                  <w:rPr>
                                    <w:color w:val="2B2E36" w:themeColor="text1"/>
                                  </w:rPr>
                                  <w:t xml:space="preserve"> </w:t>
                                </w:r>
                                <w:r w:rsidRPr="00EF7644">
                                  <w:rPr>
                                    <w:color w:val="2B2E36" w:themeColor="text1"/>
                                  </w:rPr>
                                  <w:t>kood</w:t>
                                </w:r>
                                <w:r w:rsidR="004E1266">
                                  <w:rPr>
                                    <w:color w:val="2B2E36" w:themeColor="text1"/>
                                  </w:rPr>
                                  <w:t>:</w:t>
                                </w:r>
                                <w:r w:rsidRPr="00EF7644">
                                  <w:rPr>
                                    <w:color w:val="2B2E36" w:themeColor="text1"/>
                                  </w:rPr>
                                  <w:t xml:space="preserve"> </w:t>
                                </w:r>
                                <w:r w:rsidR="008C7BE1" w:rsidRPr="008C7BE1">
                                  <w:rPr>
                                    <w:color w:val="2B2E36" w:themeColor="text1"/>
                                  </w:rPr>
                                  <w:t>17209649</w:t>
                                </w:r>
                                <w:r>
                                  <w:rPr>
                                    <w:color w:val="2B2E36" w:themeColor="text1"/>
                                  </w:rPr>
                                  <w:br/>
                                </w:r>
                                <w:r w:rsidR="00A76A9F" w:rsidRPr="00C66001">
                                  <w:rPr>
                                    <w:color w:val="2B2E36" w:themeColor="text1"/>
                                  </w:rPr>
                                  <w:t>Tel</w:t>
                                </w:r>
                                <w:r w:rsidR="004E1266">
                                  <w:rPr>
                                    <w:color w:val="2B2E36" w:themeColor="text1"/>
                                  </w:rPr>
                                  <w:t>efon:</w:t>
                                </w:r>
                                <w:r w:rsidR="00A76A9F" w:rsidRPr="00C66001">
                                  <w:rPr>
                                    <w:color w:val="2B2E36" w:themeColor="text1"/>
                                  </w:rPr>
                                  <w:t xml:space="preserve"> +372 </w:t>
                                </w:r>
                                <w:r w:rsidR="00691FD0" w:rsidRPr="00691FD0">
                                  <w:rPr>
                                    <w:color w:val="2B2E36" w:themeColor="text1"/>
                                  </w:rPr>
                                  <w:t>466 7222</w:t>
                                </w:r>
                              </w:p>
                            </w:tc>
                            <w:tc>
                              <w:tcPr>
                                <w:tcW w:w="2835" w:type="dxa"/>
                              </w:tcPr>
                              <w:p w14:paraId="1B46B25B" w14:textId="77777777" w:rsidR="001D6FC4" w:rsidRPr="008C1BF2" w:rsidRDefault="004E1266" w:rsidP="001D6FC4">
                                <w:pPr>
                                  <w:spacing w:after="0"/>
                                  <w:jc w:val="left"/>
                                  <w:rPr>
                                    <w:color w:val="2B2E36" w:themeColor="text1"/>
                                  </w:rPr>
                                </w:pPr>
                                <w:r>
                                  <w:rPr>
                                    <w:color w:val="2B2E36" w:themeColor="text1"/>
                                  </w:rPr>
                                  <w:t>E-</w:t>
                                </w:r>
                                <w:r w:rsidR="009F1221">
                                  <w:rPr>
                                    <w:color w:val="2B2E36" w:themeColor="text1"/>
                                  </w:rPr>
                                  <w:t>post</w:t>
                                </w:r>
                                <w:r>
                                  <w:rPr>
                                    <w:color w:val="2B2E36" w:themeColor="text1"/>
                                  </w:rPr>
                                  <w:t>:</w:t>
                                </w:r>
                                <w:r w:rsidR="008208B9">
                                  <w:t xml:space="preserve"> </w:t>
                                </w:r>
                                <w:r w:rsidR="008208B9" w:rsidRPr="008208B9">
                                  <w:t>power@enefit.com</w:t>
                                </w:r>
                                <w:r w:rsidR="008208B9" w:rsidRPr="008208B9">
                                  <w:rPr>
                                    <w:lang w:val="it-IT"/>
                                  </w:rPr>
                                  <w:t xml:space="preserve">  </w:t>
                                </w:r>
                                <w:r w:rsidR="008C1BF2" w:rsidRPr="008C1BF2">
                                  <w:rPr>
                                    <w:color w:val="2B2E36" w:themeColor="text1"/>
                                  </w:rPr>
                                  <w:t xml:space="preserve"> </w:t>
                                </w:r>
                                <w:r w:rsidR="002A5F4D" w:rsidRPr="008C1BF2">
                                  <w:rPr>
                                    <w:color w:val="2B2E36" w:themeColor="text1"/>
                                  </w:rPr>
                                  <w:t xml:space="preserve"> </w:t>
                                </w:r>
                              </w:p>
                              <w:p w14:paraId="023518BE" w14:textId="77777777" w:rsidR="00A76A9F" w:rsidRPr="00C66001" w:rsidRDefault="008C1BF2" w:rsidP="001D6FC4">
                                <w:pPr>
                                  <w:spacing w:after="0"/>
                                  <w:jc w:val="left"/>
                                  <w:rPr>
                                    <w:color w:val="2B2E36" w:themeColor="text1"/>
                                  </w:rPr>
                                </w:pPr>
                                <w:hyperlink r:id="rId1" w:history="1">
                                  <w:r w:rsidRPr="008C1BF2">
                                    <w:rPr>
                                      <w:rStyle w:val="Hyperlink"/>
                                      <w:color w:val="2B2E36" w:themeColor="text1"/>
                                      <w:u w:val="none"/>
                                    </w:rPr>
                                    <w:t>www.enefit.com</w:t>
                                  </w:r>
                                </w:hyperlink>
                                <w:r w:rsidR="002A5F4D" w:rsidRPr="008C1BF2">
                                  <w:rPr>
                                    <w:color w:val="2B2E36" w:themeColor="text1"/>
                                  </w:rPr>
                                  <w:t xml:space="preserve"> </w:t>
                                </w:r>
                              </w:p>
                            </w:tc>
                          </w:tr>
                        </w:tbl>
                        <w:p w14:paraId="68E5B820" w14:textId="77777777" w:rsidR="005D1ED4" w:rsidRDefault="005D1ED4" w:rsidP="00776F03">
                          <w:pPr>
                            <w:spacing w:after="0"/>
                          </w:pPr>
                        </w:p>
                      </w:txbxContent>
                    </wps:txbx>
                    <wps:bodyPr rot="0" vert="horz" wrap="square" lIns="0" tIns="0" rIns="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9443D2" id="_x0000_t202" coordsize="21600,21600" o:spt="202" path="m,l,21600r21600,l21600,xe">
              <v:stroke joinstyle="miter"/>
              <v:path gradientshapeok="t" o:connecttype="rect"/>
            </v:shapetype>
            <v:shape id="Text Box 2" o:spid="_x0000_s1026" type="#_x0000_t202" style="position:absolute;left:0;text-align:left;margin-left:-.45pt;margin-top:-25.3pt;width:478.2pt;height:40.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" filled="f" stroked="f">
              <v:textbox inset="0,0,0,1mm">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410"/>
                      <w:gridCol w:w="2835"/>
                    </w:tblGrid>
                    <w:tr w:rsidR="00A76A9F" w14:paraId="4A02CFAB" w14:textId="77777777" w:rsidTr="00B946CF">
                      <w:tc>
                        <w:tcPr>
                          <w:tcW w:w="4253" w:type="dxa"/>
                          <w:tcMar>
                            <w:left w:w="0" w:type="dxa"/>
                            <w:right w:w="0" w:type="dxa"/>
                          </w:tcMar>
                        </w:tcPr>
                        <w:p w14:paraId="3BC6516F" w14:textId="77777777" w:rsidR="00A76A9F" w:rsidRPr="00767D25" w:rsidRDefault="00142DE1" w:rsidP="00776F03">
                          <w:pPr>
                            <w:spacing w:after="0"/>
                            <w:jc w:val="left"/>
                            <w:rPr>
                              <w:color w:val="2B2E36" w:themeColor="text1"/>
                            </w:rPr>
                          </w:pPr>
                          <w:r w:rsidRPr="00142DE1">
                            <w:rPr>
                              <w:b/>
                              <w:bCs/>
                              <w:color w:val="2B2E36" w:themeColor="text1"/>
                            </w:rPr>
                            <w:t xml:space="preserve">Enefit Power </w:t>
                          </w:r>
                          <w:r w:rsidR="0014106E">
                            <w:rPr>
                              <w:b/>
                              <w:bCs/>
                              <w:color w:val="2B2E36" w:themeColor="text1"/>
                            </w:rPr>
                            <w:t>OÜ</w:t>
                          </w:r>
                          <w:r w:rsidR="00A76A9F">
                            <w:rPr>
                              <w:color w:val="2B2E36" w:themeColor="text1"/>
                            </w:rPr>
                            <w:br/>
                          </w:r>
                          <w:r w:rsidR="002579A0" w:rsidRPr="002579A0">
                            <w:rPr>
                              <w:color w:val="2B2E36" w:themeColor="text1"/>
                            </w:rPr>
                            <w:t>Auvere, Narva-Jõesuu, 40107 Ida-Virumaa</w:t>
                          </w:r>
                        </w:p>
                      </w:tc>
                      <w:tc>
                        <w:tcPr>
                          <w:tcW w:w="2410" w:type="dxa"/>
                          <w:tcMar>
                            <w:left w:w="0" w:type="dxa"/>
                            <w:right w:w="0" w:type="dxa"/>
                          </w:tcMar>
                        </w:tcPr>
                        <w:p w14:paraId="422EDFA6" w14:textId="77777777" w:rsidR="00A76A9F" w:rsidRPr="00767D25" w:rsidRDefault="00603DB0" w:rsidP="00C66001">
                          <w:pPr>
                            <w:spacing w:after="0"/>
                            <w:jc w:val="left"/>
                            <w:rPr>
                              <w:color w:val="2B2E36" w:themeColor="text1"/>
                            </w:rPr>
                          </w:pPr>
                          <w:r w:rsidRPr="00EF7644">
                            <w:rPr>
                              <w:color w:val="2B2E36" w:themeColor="text1"/>
                            </w:rPr>
                            <w:t>Reg.</w:t>
                          </w:r>
                          <w:r w:rsidR="007C735F">
                            <w:rPr>
                              <w:color w:val="2B2E36" w:themeColor="text1"/>
                            </w:rPr>
                            <w:t xml:space="preserve"> </w:t>
                          </w:r>
                          <w:r w:rsidRPr="00EF7644">
                            <w:rPr>
                              <w:color w:val="2B2E36" w:themeColor="text1"/>
                            </w:rPr>
                            <w:t>kood</w:t>
                          </w:r>
                          <w:r w:rsidR="004E1266">
                            <w:rPr>
                              <w:color w:val="2B2E36" w:themeColor="text1"/>
                            </w:rPr>
                            <w:t>:</w:t>
                          </w:r>
                          <w:r w:rsidRPr="00EF7644">
                            <w:rPr>
                              <w:color w:val="2B2E36" w:themeColor="text1"/>
                            </w:rPr>
                            <w:t xml:space="preserve"> </w:t>
                          </w:r>
                          <w:r w:rsidR="008C7BE1" w:rsidRPr="008C7BE1">
                            <w:rPr>
                              <w:color w:val="2B2E36" w:themeColor="text1"/>
                            </w:rPr>
                            <w:t>17209649</w:t>
                          </w:r>
                          <w:r>
                            <w:rPr>
                              <w:color w:val="2B2E36" w:themeColor="text1"/>
                            </w:rPr>
                            <w:br/>
                          </w:r>
                          <w:r w:rsidR="00A76A9F" w:rsidRPr="00C66001">
                            <w:rPr>
                              <w:color w:val="2B2E36" w:themeColor="text1"/>
                            </w:rPr>
                            <w:t>Tel</w:t>
                          </w:r>
                          <w:r w:rsidR="004E1266">
                            <w:rPr>
                              <w:color w:val="2B2E36" w:themeColor="text1"/>
                            </w:rPr>
                            <w:t>efon:</w:t>
                          </w:r>
                          <w:r w:rsidR="00A76A9F" w:rsidRPr="00C66001">
                            <w:rPr>
                              <w:color w:val="2B2E36" w:themeColor="text1"/>
                            </w:rPr>
                            <w:t xml:space="preserve"> +372 </w:t>
                          </w:r>
                          <w:r w:rsidR="00691FD0" w:rsidRPr="00691FD0">
                            <w:rPr>
                              <w:color w:val="2B2E36" w:themeColor="text1"/>
                            </w:rPr>
                            <w:t>466 7222</w:t>
                          </w:r>
                        </w:p>
                      </w:tc>
                      <w:tc>
                        <w:tcPr>
                          <w:tcW w:w="2835" w:type="dxa"/>
                        </w:tcPr>
                        <w:p w14:paraId="1B46B25B" w14:textId="77777777" w:rsidR="001D6FC4" w:rsidRPr="008C1BF2" w:rsidRDefault="004E1266" w:rsidP="001D6FC4">
                          <w:pPr>
                            <w:spacing w:after="0"/>
                            <w:jc w:val="left"/>
                            <w:rPr>
                              <w:color w:val="2B2E36" w:themeColor="text1"/>
                            </w:rPr>
                          </w:pPr>
                          <w:r>
                            <w:rPr>
                              <w:color w:val="2B2E36" w:themeColor="text1"/>
                            </w:rPr>
                            <w:t>E-</w:t>
                          </w:r>
                          <w:r w:rsidR="009F1221">
                            <w:rPr>
                              <w:color w:val="2B2E36" w:themeColor="text1"/>
                            </w:rPr>
                            <w:t>post</w:t>
                          </w:r>
                          <w:r>
                            <w:rPr>
                              <w:color w:val="2B2E36" w:themeColor="text1"/>
                            </w:rPr>
                            <w:t>:</w:t>
                          </w:r>
                          <w:r w:rsidR="008208B9">
                            <w:t xml:space="preserve"> </w:t>
                          </w:r>
                          <w:r w:rsidR="008208B9" w:rsidRPr="008208B9">
                            <w:t>power@enefit.com</w:t>
                          </w:r>
                          <w:r w:rsidR="008208B9" w:rsidRPr="008208B9">
                            <w:rPr>
                              <w:lang w:val="it-IT"/>
                            </w:rPr>
                            <w:t xml:space="preserve">  </w:t>
                          </w:r>
                          <w:r w:rsidR="008C1BF2" w:rsidRPr="008C1BF2">
                            <w:rPr>
                              <w:color w:val="2B2E36" w:themeColor="text1"/>
                            </w:rPr>
                            <w:t xml:space="preserve"> </w:t>
                          </w:r>
                          <w:r w:rsidR="002A5F4D" w:rsidRPr="008C1BF2">
                            <w:rPr>
                              <w:color w:val="2B2E36" w:themeColor="text1"/>
                            </w:rPr>
                            <w:t xml:space="preserve"> </w:t>
                          </w:r>
                        </w:p>
                        <w:p w14:paraId="023518BE" w14:textId="77777777" w:rsidR="00A76A9F" w:rsidRPr="00C66001" w:rsidRDefault="008C1BF2" w:rsidP="001D6FC4">
                          <w:pPr>
                            <w:spacing w:after="0"/>
                            <w:jc w:val="left"/>
                            <w:rPr>
                              <w:color w:val="2B2E36" w:themeColor="text1"/>
                            </w:rPr>
                          </w:pPr>
                          <w:hyperlink r:id="rId2" w:history="1">
                            <w:r w:rsidRPr="008C1BF2">
                              <w:rPr>
                                <w:rStyle w:val="Hyperlink"/>
                                <w:color w:val="2B2E36" w:themeColor="text1"/>
                                <w:u w:val="none"/>
                              </w:rPr>
                              <w:t>www.enefit.com</w:t>
                            </w:r>
                          </w:hyperlink>
                          <w:r w:rsidR="002A5F4D" w:rsidRPr="008C1BF2">
                            <w:rPr>
                              <w:color w:val="2B2E36" w:themeColor="text1"/>
                            </w:rPr>
                            <w:t xml:space="preserve"> </w:t>
                          </w:r>
                        </w:p>
                      </w:tc>
                    </w:tr>
                  </w:tbl>
                  <w:p w14:paraId="68E5B820" w14:textId="77777777" w:rsidR="005D1ED4" w:rsidRDefault="005D1ED4" w:rsidP="00776F03">
                    <w:pPr>
                      <w:spacing w:after="0"/>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24DD" w14:textId="77777777" w:rsidR="00EF45AC" w:rsidRDefault="00EF45AC" w:rsidP="00984DF6">
      <w:pPr>
        <w:spacing w:after="0" w:line="240" w:lineRule="auto"/>
      </w:pPr>
      <w:r>
        <w:separator/>
      </w:r>
    </w:p>
  </w:footnote>
  <w:footnote w:type="continuationSeparator" w:id="0">
    <w:p w14:paraId="106DAA80" w14:textId="77777777" w:rsidR="00EF45AC" w:rsidRDefault="00EF45AC" w:rsidP="00984DF6">
      <w:pPr>
        <w:spacing w:after="0" w:line="240" w:lineRule="auto"/>
      </w:pPr>
      <w:r>
        <w:continuationSeparator/>
      </w:r>
    </w:p>
  </w:footnote>
  <w:footnote w:type="continuationNotice" w:id="1">
    <w:p w14:paraId="655ECD41" w14:textId="77777777" w:rsidR="00EF45AC" w:rsidRDefault="00EF45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064F" w14:textId="77777777" w:rsidR="0071068A" w:rsidRDefault="003A2C87">
    <w:pPr>
      <w:pStyle w:val="Header"/>
    </w:pPr>
    <w:r w:rsidRPr="00355C94">
      <w:rPr>
        <w:noProof/>
      </w:rPr>
      <w:drawing>
        <wp:anchor distT="0" distB="0" distL="114300" distR="114300" simplePos="0" relativeHeight="251658241" behindDoc="0" locked="0" layoutInCell="1" allowOverlap="1" wp14:anchorId="1F7FCEBA" wp14:editId="2F1D2476">
          <wp:simplePos x="0" y="0"/>
          <wp:positionH relativeFrom="column">
            <wp:posOffset>0</wp:posOffset>
          </wp:positionH>
          <wp:positionV relativeFrom="paragraph">
            <wp:posOffset>6985</wp:posOffset>
          </wp:positionV>
          <wp:extent cx="1800000" cy="396000"/>
          <wp:effectExtent l="0" t="0" r="3810" b="0"/>
          <wp:wrapNone/>
          <wp:docPr id="7" name="Graphic 6">
            <a:extLst xmlns:a="http://schemas.openxmlformats.org/drawingml/2006/main">
              <a:ext uri="{FF2B5EF4-FFF2-40B4-BE49-F238E27FC236}">
                <a16:creationId xmlns:a16="http://schemas.microsoft.com/office/drawing/2014/main" id="{79158F66-50B4-B769-2EA3-20A39009F2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79158F66-50B4-B769-2EA3-20A39009F2AB}"/>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000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BD"/>
    <w:multiLevelType w:val="multilevel"/>
    <w:tmpl w:val="A23EC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B377C7"/>
    <w:multiLevelType w:val="multilevel"/>
    <w:tmpl w:val="D6E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4E31F7"/>
    <w:multiLevelType w:val="multilevel"/>
    <w:tmpl w:val="104EDBDA"/>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9C5B45"/>
    <w:multiLevelType w:val="multilevel"/>
    <w:tmpl w:val="3B9C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0074144">
    <w:abstractNumId w:val="2"/>
  </w:num>
  <w:num w:numId="2" w16cid:durableId="200752568">
    <w:abstractNumId w:val="1"/>
  </w:num>
  <w:num w:numId="3" w16cid:durableId="803885090">
    <w:abstractNumId w:val="0"/>
  </w:num>
  <w:num w:numId="4" w16cid:durableId="1561015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6C"/>
    <w:rsid w:val="000058AD"/>
    <w:rsid w:val="00014B52"/>
    <w:rsid w:val="00050430"/>
    <w:rsid w:val="00085FDC"/>
    <w:rsid w:val="000D46BD"/>
    <w:rsid w:val="000E3BA1"/>
    <w:rsid w:val="000F3A48"/>
    <w:rsid w:val="000F4013"/>
    <w:rsid w:val="000F47CF"/>
    <w:rsid w:val="00107CE0"/>
    <w:rsid w:val="00126FF6"/>
    <w:rsid w:val="0014106E"/>
    <w:rsid w:val="00142DE1"/>
    <w:rsid w:val="00143CAD"/>
    <w:rsid w:val="001521E8"/>
    <w:rsid w:val="00164AD1"/>
    <w:rsid w:val="001660CB"/>
    <w:rsid w:val="001667CC"/>
    <w:rsid w:val="0017610B"/>
    <w:rsid w:val="001A600D"/>
    <w:rsid w:val="001C3581"/>
    <w:rsid w:val="001D14D3"/>
    <w:rsid w:val="001D6FC4"/>
    <w:rsid w:val="001F4CF1"/>
    <w:rsid w:val="00201007"/>
    <w:rsid w:val="00203975"/>
    <w:rsid w:val="00203C7D"/>
    <w:rsid w:val="002525FD"/>
    <w:rsid w:val="002527E1"/>
    <w:rsid w:val="002579A0"/>
    <w:rsid w:val="0028378B"/>
    <w:rsid w:val="00285902"/>
    <w:rsid w:val="0029342C"/>
    <w:rsid w:val="00294A16"/>
    <w:rsid w:val="00294A1B"/>
    <w:rsid w:val="00294C02"/>
    <w:rsid w:val="002A120E"/>
    <w:rsid w:val="002A3EA8"/>
    <w:rsid w:val="002A5F4D"/>
    <w:rsid w:val="002C1EF1"/>
    <w:rsid w:val="002D4DB2"/>
    <w:rsid w:val="002D5AEB"/>
    <w:rsid w:val="002D7AEA"/>
    <w:rsid w:val="002E62D0"/>
    <w:rsid w:val="002F7970"/>
    <w:rsid w:val="002F7D6E"/>
    <w:rsid w:val="003109E3"/>
    <w:rsid w:val="00316FC8"/>
    <w:rsid w:val="003201EF"/>
    <w:rsid w:val="00332115"/>
    <w:rsid w:val="00341A44"/>
    <w:rsid w:val="00386A58"/>
    <w:rsid w:val="003A2C87"/>
    <w:rsid w:val="003A5640"/>
    <w:rsid w:val="003B0FC2"/>
    <w:rsid w:val="00404635"/>
    <w:rsid w:val="004268FF"/>
    <w:rsid w:val="00445335"/>
    <w:rsid w:val="00466501"/>
    <w:rsid w:val="004868C7"/>
    <w:rsid w:val="00496C83"/>
    <w:rsid w:val="004A0D26"/>
    <w:rsid w:val="004C20DE"/>
    <w:rsid w:val="004C50F5"/>
    <w:rsid w:val="004E1266"/>
    <w:rsid w:val="004E32DD"/>
    <w:rsid w:val="00504D26"/>
    <w:rsid w:val="00514A94"/>
    <w:rsid w:val="00521319"/>
    <w:rsid w:val="00535CEE"/>
    <w:rsid w:val="0054781C"/>
    <w:rsid w:val="005623E5"/>
    <w:rsid w:val="005A1605"/>
    <w:rsid w:val="005A5BF8"/>
    <w:rsid w:val="005B6C30"/>
    <w:rsid w:val="005C0E7E"/>
    <w:rsid w:val="005C606C"/>
    <w:rsid w:val="005D1ED4"/>
    <w:rsid w:val="005F0F27"/>
    <w:rsid w:val="005F62B6"/>
    <w:rsid w:val="00603D08"/>
    <w:rsid w:val="00603DB0"/>
    <w:rsid w:val="006265A1"/>
    <w:rsid w:val="00637371"/>
    <w:rsid w:val="00652BB7"/>
    <w:rsid w:val="00654853"/>
    <w:rsid w:val="006745F2"/>
    <w:rsid w:val="006754A2"/>
    <w:rsid w:val="00691208"/>
    <w:rsid w:val="00691FD0"/>
    <w:rsid w:val="006B4FD3"/>
    <w:rsid w:val="006F0F8C"/>
    <w:rsid w:val="006F1BEF"/>
    <w:rsid w:val="007002D0"/>
    <w:rsid w:val="00701A3E"/>
    <w:rsid w:val="0071068A"/>
    <w:rsid w:val="0072045E"/>
    <w:rsid w:val="00733149"/>
    <w:rsid w:val="00763A28"/>
    <w:rsid w:val="00767D25"/>
    <w:rsid w:val="00776F03"/>
    <w:rsid w:val="00785CEF"/>
    <w:rsid w:val="00785EF3"/>
    <w:rsid w:val="007949E1"/>
    <w:rsid w:val="00797924"/>
    <w:rsid w:val="00797C21"/>
    <w:rsid w:val="007A001A"/>
    <w:rsid w:val="007A5217"/>
    <w:rsid w:val="007C735F"/>
    <w:rsid w:val="007D44D3"/>
    <w:rsid w:val="007E5D90"/>
    <w:rsid w:val="007E69D5"/>
    <w:rsid w:val="007F1146"/>
    <w:rsid w:val="007F594E"/>
    <w:rsid w:val="008115C2"/>
    <w:rsid w:val="0081334A"/>
    <w:rsid w:val="008208B9"/>
    <w:rsid w:val="00821426"/>
    <w:rsid w:val="008315B4"/>
    <w:rsid w:val="00837480"/>
    <w:rsid w:val="00860AE8"/>
    <w:rsid w:val="008610E8"/>
    <w:rsid w:val="00863119"/>
    <w:rsid w:val="0086681F"/>
    <w:rsid w:val="00870125"/>
    <w:rsid w:val="00883A57"/>
    <w:rsid w:val="00884A22"/>
    <w:rsid w:val="008876BA"/>
    <w:rsid w:val="008C1BF2"/>
    <w:rsid w:val="008C7BE1"/>
    <w:rsid w:val="008F5614"/>
    <w:rsid w:val="0091053B"/>
    <w:rsid w:val="0091588D"/>
    <w:rsid w:val="00915CCE"/>
    <w:rsid w:val="00922B40"/>
    <w:rsid w:val="009308B5"/>
    <w:rsid w:val="009418F8"/>
    <w:rsid w:val="00963DBD"/>
    <w:rsid w:val="009818C4"/>
    <w:rsid w:val="00984DF6"/>
    <w:rsid w:val="009A59B5"/>
    <w:rsid w:val="009B52FF"/>
    <w:rsid w:val="009C4AB8"/>
    <w:rsid w:val="009C6865"/>
    <w:rsid w:val="009E7001"/>
    <w:rsid w:val="009F1221"/>
    <w:rsid w:val="00A76A9F"/>
    <w:rsid w:val="00A8597A"/>
    <w:rsid w:val="00A9288A"/>
    <w:rsid w:val="00AD4C66"/>
    <w:rsid w:val="00AE552D"/>
    <w:rsid w:val="00AE7DAF"/>
    <w:rsid w:val="00B00384"/>
    <w:rsid w:val="00B03DEC"/>
    <w:rsid w:val="00B06D9C"/>
    <w:rsid w:val="00B07B87"/>
    <w:rsid w:val="00B13B6C"/>
    <w:rsid w:val="00B20084"/>
    <w:rsid w:val="00B26818"/>
    <w:rsid w:val="00B35BE2"/>
    <w:rsid w:val="00B84E81"/>
    <w:rsid w:val="00B94507"/>
    <w:rsid w:val="00B946CF"/>
    <w:rsid w:val="00BD070D"/>
    <w:rsid w:val="00BD621F"/>
    <w:rsid w:val="00BF4EF4"/>
    <w:rsid w:val="00BF5B9D"/>
    <w:rsid w:val="00BF6821"/>
    <w:rsid w:val="00BF7BF9"/>
    <w:rsid w:val="00C07377"/>
    <w:rsid w:val="00C31580"/>
    <w:rsid w:val="00C66001"/>
    <w:rsid w:val="00C724D4"/>
    <w:rsid w:val="00CC0D40"/>
    <w:rsid w:val="00CD7193"/>
    <w:rsid w:val="00CD7C35"/>
    <w:rsid w:val="00CE0C15"/>
    <w:rsid w:val="00CE161B"/>
    <w:rsid w:val="00CF2014"/>
    <w:rsid w:val="00D22C45"/>
    <w:rsid w:val="00D278D2"/>
    <w:rsid w:val="00D30553"/>
    <w:rsid w:val="00D327BF"/>
    <w:rsid w:val="00D438BE"/>
    <w:rsid w:val="00D623DC"/>
    <w:rsid w:val="00D63C6B"/>
    <w:rsid w:val="00D71075"/>
    <w:rsid w:val="00D716CA"/>
    <w:rsid w:val="00D73F4C"/>
    <w:rsid w:val="00D808B3"/>
    <w:rsid w:val="00D979BD"/>
    <w:rsid w:val="00DD0E96"/>
    <w:rsid w:val="00DD481C"/>
    <w:rsid w:val="00E021C5"/>
    <w:rsid w:val="00E10E84"/>
    <w:rsid w:val="00E1569F"/>
    <w:rsid w:val="00E358F3"/>
    <w:rsid w:val="00E55BC5"/>
    <w:rsid w:val="00E60065"/>
    <w:rsid w:val="00E659D1"/>
    <w:rsid w:val="00EB28DF"/>
    <w:rsid w:val="00EC2508"/>
    <w:rsid w:val="00EC4302"/>
    <w:rsid w:val="00ED332D"/>
    <w:rsid w:val="00ED7FDC"/>
    <w:rsid w:val="00EE35B5"/>
    <w:rsid w:val="00EF45AC"/>
    <w:rsid w:val="00EF7644"/>
    <w:rsid w:val="00F112CF"/>
    <w:rsid w:val="00F179F0"/>
    <w:rsid w:val="00F24493"/>
    <w:rsid w:val="00F43A1E"/>
    <w:rsid w:val="00F51234"/>
    <w:rsid w:val="00F7250D"/>
    <w:rsid w:val="00F74BBC"/>
    <w:rsid w:val="00F92DEE"/>
    <w:rsid w:val="00FB357F"/>
    <w:rsid w:val="00FC5440"/>
    <w:rsid w:val="00FE298C"/>
    <w:rsid w:val="078960D2"/>
    <w:rsid w:val="0E43C926"/>
    <w:rsid w:val="10A6BF62"/>
    <w:rsid w:val="13F40476"/>
    <w:rsid w:val="140435C4"/>
    <w:rsid w:val="14AEE0AE"/>
    <w:rsid w:val="24837A71"/>
    <w:rsid w:val="24D369F3"/>
    <w:rsid w:val="27A19823"/>
    <w:rsid w:val="2BFC01A1"/>
    <w:rsid w:val="2CCA8453"/>
    <w:rsid w:val="333502F2"/>
    <w:rsid w:val="3702E9E5"/>
    <w:rsid w:val="3908752C"/>
    <w:rsid w:val="3A377659"/>
    <w:rsid w:val="3B113E4A"/>
    <w:rsid w:val="3D5343C5"/>
    <w:rsid w:val="3DA52EBB"/>
    <w:rsid w:val="469F59E0"/>
    <w:rsid w:val="4AB4BC00"/>
    <w:rsid w:val="4B86F23D"/>
    <w:rsid w:val="4CAF2B7F"/>
    <w:rsid w:val="56D2D74F"/>
    <w:rsid w:val="599DF1F2"/>
    <w:rsid w:val="5FD40A8C"/>
    <w:rsid w:val="6217F048"/>
    <w:rsid w:val="62854CA7"/>
    <w:rsid w:val="6790F4C6"/>
    <w:rsid w:val="69AEC87E"/>
    <w:rsid w:val="6BE7E26F"/>
    <w:rsid w:val="6BF225AE"/>
    <w:rsid w:val="6EAE7481"/>
    <w:rsid w:val="71A2269D"/>
    <w:rsid w:val="7402F73B"/>
    <w:rsid w:val="746C6461"/>
    <w:rsid w:val="748D975A"/>
    <w:rsid w:val="75373D62"/>
    <w:rsid w:val="7A85B491"/>
    <w:rsid w:val="7FAE9DF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4F05C4"/>
  <w15:chartTrackingRefBased/>
  <w15:docId w15:val="{1D0CA4A0-CD03-4C34-A2C5-29CB2250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605"/>
    <w:pPr>
      <w:spacing w:after="360" w:line="276" w:lineRule="auto"/>
      <w:jc w:val="both"/>
    </w:pPr>
    <w:rPr>
      <w:color w:val="2B2E36"/>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D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F6"/>
  </w:style>
  <w:style w:type="paragraph" w:styleId="Footer">
    <w:name w:val="footer"/>
    <w:basedOn w:val="Normal"/>
    <w:link w:val="FooterChar"/>
    <w:uiPriority w:val="99"/>
    <w:unhideWhenUsed/>
    <w:rsid w:val="00984D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F6"/>
  </w:style>
  <w:style w:type="table" w:styleId="TableGrid">
    <w:name w:val="Table Grid"/>
    <w:basedOn w:val="TableNormal"/>
    <w:uiPriority w:val="39"/>
    <w:rsid w:val="005C0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02D0"/>
    <w:rPr>
      <w:color w:val="008834" w:themeColor="hyperlink"/>
      <w:u w:val="single"/>
    </w:rPr>
  </w:style>
  <w:style w:type="character" w:styleId="UnresolvedMention">
    <w:name w:val="Unresolved Mention"/>
    <w:basedOn w:val="DefaultParagraphFont"/>
    <w:uiPriority w:val="99"/>
    <w:semiHidden/>
    <w:unhideWhenUsed/>
    <w:rsid w:val="007002D0"/>
    <w:rPr>
      <w:color w:val="605E5C"/>
      <w:shd w:val="clear" w:color="auto" w:fill="E1DFDD"/>
    </w:rPr>
  </w:style>
  <w:style w:type="paragraph" w:styleId="ListParagraph">
    <w:name w:val="List Paragraph"/>
    <w:basedOn w:val="Normal"/>
    <w:uiPriority w:val="34"/>
    <w:qFormat/>
    <w:rsid w:val="00341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mkm.e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kliimaministeerium.e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keskkonnaame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enefit.com" TargetMode="External"/><Relationship Id="rId1" Type="http://schemas.openxmlformats.org/officeDocument/2006/relationships/hyperlink" Target="http://www.enefi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nergiaee.sharepoint.com/sites/EnefitMedia/Office%20Template%20Library/Word%20templates/Enefit%20Power/enefit_power_est_algatuskiri.dotx" TargetMode="External"/></Relationships>
</file>

<file path=word/theme/theme1.xml><?xml version="1.0" encoding="utf-8"?>
<a:theme xmlns:a="http://schemas.openxmlformats.org/drawingml/2006/main" name="Office Theme">
  <a:themeElements>
    <a:clrScheme name="Enefit 2">
      <a:dk1>
        <a:srgbClr val="2B2E36"/>
      </a:dk1>
      <a:lt1>
        <a:srgbClr val="F7F7F9"/>
      </a:lt1>
      <a:dk2>
        <a:srgbClr val="7BD674"/>
      </a:dk2>
      <a:lt2>
        <a:srgbClr val="EEE9E5"/>
      </a:lt2>
      <a:accent1>
        <a:srgbClr val="008834"/>
      </a:accent1>
      <a:accent2>
        <a:srgbClr val="2B2E36"/>
      </a:accent2>
      <a:accent3>
        <a:srgbClr val="87C6F8"/>
      </a:accent3>
      <a:accent4>
        <a:srgbClr val="FFCF71"/>
      </a:accent4>
      <a:accent5>
        <a:srgbClr val="BDF0BB"/>
      </a:accent5>
      <a:accent6>
        <a:srgbClr val="FDACBB"/>
      </a:accent6>
      <a:hlink>
        <a:srgbClr val="008834"/>
      </a:hlink>
      <a:folHlink>
        <a:srgbClr val="008834"/>
      </a:folHlink>
    </a:clrScheme>
    <a:fontScheme name="Custom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33d6f0-f5f4-4162-841e-a30559ed9439" xsi:nil="true"/>
    <lcf76f155ced4ddcb4097134ff3c332f xmlns="315be437-8783-4c79-ad5b-9ff0c0c189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55B643CAC447343865564CE0771491A" ma:contentTypeVersion="11" ma:contentTypeDescription="Loo uus dokument" ma:contentTypeScope="" ma:versionID="1ce62fb66e44c285da5d52ff85bd0f2a">
  <xsd:schema xmlns:xsd="http://www.w3.org/2001/XMLSchema" xmlns:xs="http://www.w3.org/2001/XMLSchema" xmlns:p="http://schemas.microsoft.com/office/2006/metadata/properties" xmlns:ns2="315be437-8783-4c79-ad5b-9ff0c0c1895a" xmlns:ns3="8b33d6f0-f5f4-4162-841e-a30559ed9439" targetNamespace="http://schemas.microsoft.com/office/2006/metadata/properties" ma:root="true" ma:fieldsID="189fb9c4791fcef1f563f7758ae4c5f2" ns2:_="" ns3:_="">
    <xsd:import namespace="315be437-8783-4c79-ad5b-9ff0c0c1895a"/>
    <xsd:import namespace="8b33d6f0-f5f4-4162-841e-a30559ed94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be437-8783-4c79-ad5b-9ff0c0c1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42fc8c34-6131-460a-a028-367db9ee0e7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33d6f0-f5f4-4162-841e-a30559ed94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0e2018-37c3-46e3-8fac-f7f73d10f6ff}" ma:internalName="TaxCatchAll" ma:showField="CatchAllData" ma:web="8b33d6f0-f5f4-4162-841e-a30559ed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21EA5-724D-4E86-B564-ACD084859C7D}">
  <ds:schemaRefs>
    <ds:schemaRef ds:uri="http://schemas.microsoft.com/sharepoint/v3/contenttype/forms"/>
  </ds:schemaRefs>
</ds:datastoreItem>
</file>

<file path=customXml/itemProps2.xml><?xml version="1.0" encoding="utf-8"?>
<ds:datastoreItem xmlns:ds="http://schemas.openxmlformats.org/officeDocument/2006/customXml" ds:itemID="{BB91E8A1-71C2-4AE2-98B1-F1663B827E1E}">
  <ds:schemaRefs>
    <ds:schemaRef ds:uri="http://schemas.microsoft.com/office/2006/metadata/properties"/>
    <ds:schemaRef ds:uri="http://schemas.microsoft.com/office/infopath/2007/PartnerControls"/>
    <ds:schemaRef ds:uri="8b33d6f0-f5f4-4162-841e-a30559ed9439"/>
    <ds:schemaRef ds:uri="315be437-8783-4c79-ad5b-9ff0c0c1895a"/>
  </ds:schemaRefs>
</ds:datastoreItem>
</file>

<file path=customXml/itemProps3.xml><?xml version="1.0" encoding="utf-8"?>
<ds:datastoreItem xmlns:ds="http://schemas.openxmlformats.org/officeDocument/2006/customXml" ds:itemID="{39B86506-469D-4832-986E-CB9581F9A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be437-8783-4c79-ad5b-9ff0c0c1895a"/>
    <ds:schemaRef ds:uri="8b33d6f0-f5f4-4162-841e-a30559ed9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cd778b-2b28-4ebc-956c-b5977a36cd28}" enabled="0" method="" siteId="{15cd778b-2b28-4ebc-956c-b5977a36cd28}" removed="1"/>
</clbl:labelList>
</file>

<file path=docProps/app.xml><?xml version="1.0" encoding="utf-8"?>
<Properties xmlns="http://schemas.openxmlformats.org/officeDocument/2006/extended-properties" xmlns:vt="http://schemas.openxmlformats.org/officeDocument/2006/docPropsVTypes">
  <Template>enefit_power_est_algatuskiri.dotx</Template>
  <TotalTime>4</TotalTime>
  <Pages>4</Pages>
  <Words>983</Words>
  <Characters>7498</Characters>
  <Application>Microsoft Office Word</Application>
  <DocSecurity>0</DocSecurity>
  <Lines>182</Lines>
  <Paragraphs>70</Paragraphs>
  <ScaleCrop>false</ScaleCrop>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 Reisner</dc:creator>
  <cp:keywords/>
  <dc:description/>
  <cp:lastModifiedBy>Pille Toomsalu</cp:lastModifiedBy>
  <cp:revision>21</cp:revision>
  <dcterms:created xsi:type="dcterms:W3CDTF">2026-09-08T11:26:00Z</dcterms:created>
  <dcterms:modified xsi:type="dcterms:W3CDTF">2026-09-08T13:19:00Z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0x010100E55B643CAC447343865564CE0771491A</vt:lpwstr>
  </property>
  <property fmtid="{D5CDD505-2E9C-101B-9397-08002B2CF9AE}" pid="3" name="MediaServiceImageTags">
    <vt:lpwstr/>
  </property>
</Properties>
</file>